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AF" w:rsidRDefault="00624CAF">
      <w:pPr>
        <w:pStyle w:val="a3"/>
        <w:spacing w:before="55"/>
        <w:ind w:left="180"/>
        <w:rPr>
          <w:rFonts w:ascii="黑体" w:eastAsia="黑体" w:hAnsi="黑体" w:cs="黑体" w:hint="eastAsia"/>
        </w:rPr>
      </w:pPr>
    </w:p>
    <w:p w:rsidR="00484BF6" w:rsidRDefault="00083D7D">
      <w:pPr>
        <w:pStyle w:val="a3"/>
        <w:spacing w:before="55"/>
        <w:ind w:left="180"/>
        <w:rPr>
          <w:rFonts w:ascii="黑体" w:eastAsia="黑体" w:hAnsi="黑体" w:cs="黑体"/>
        </w:rPr>
      </w:pPr>
      <w:r>
        <w:rPr>
          <w:rFonts w:ascii="黑体" w:eastAsia="黑体" w:hAnsi="黑体" w:cs="黑体" w:hint="eastAsia"/>
        </w:rPr>
        <w:t>附件</w:t>
      </w:r>
      <w:r w:rsidR="006329B8">
        <w:rPr>
          <w:rFonts w:ascii="黑体" w:eastAsia="黑体" w:hAnsi="黑体" w:cs="黑体" w:hint="eastAsia"/>
        </w:rPr>
        <w:t>1</w:t>
      </w:r>
    </w:p>
    <w:p w:rsidR="00484BF6" w:rsidRDefault="00083D7D" w:rsidP="00525D97">
      <w:pPr>
        <w:pStyle w:val="1"/>
        <w:spacing w:afterLines="100" w:line="751" w:lineRule="exact"/>
        <w:ind w:left="0"/>
        <w:rPr>
          <w:rFonts w:ascii="方正小标宋_GBK" w:eastAsia="方正小标宋_GBK" w:hAnsi="方正小标宋_GBK" w:cs="方正小标宋_GBK"/>
        </w:rPr>
      </w:pPr>
      <w:r>
        <w:rPr>
          <w:rFonts w:ascii="方正小标宋_GBK" w:eastAsia="方正小标宋_GBK" w:hAnsi="方正小标宋_GBK" w:cs="方正小标宋_GBK" w:hint="eastAsia"/>
        </w:rPr>
        <w:t>湖南省“师德师风建设年”工作评价细则</w:t>
      </w:r>
      <w:r w:rsidR="00B252DD">
        <w:rPr>
          <w:rFonts w:ascii="方正小标宋_GBK" w:eastAsia="方正小标宋_GBK" w:hAnsi="方正小标宋_GBK" w:cs="方正小标宋_GBK" w:hint="eastAsia"/>
        </w:rPr>
        <w:t>（含</w:t>
      </w:r>
      <w:r w:rsidR="00004B29">
        <w:rPr>
          <w:rFonts w:ascii="方正小标宋_GBK" w:eastAsia="方正小标宋_GBK" w:hAnsi="方正小标宋_GBK" w:cs="方正小标宋_GBK" w:hint="eastAsia"/>
        </w:rPr>
        <w:t>材料清</w:t>
      </w:r>
      <w:r w:rsidR="00B252DD">
        <w:rPr>
          <w:rFonts w:ascii="方正小标宋_GBK" w:eastAsia="方正小标宋_GBK" w:hAnsi="方正小标宋_GBK" w:cs="方正小标宋_GBK" w:hint="eastAsia"/>
        </w:rPr>
        <w:t>单</w:t>
      </w:r>
      <w:r w:rsidR="00004B29">
        <w:rPr>
          <w:rFonts w:ascii="方正小标宋_GBK" w:eastAsia="方正小标宋_GBK" w:hAnsi="方正小标宋_GBK" w:cs="方正小标宋_GBK" w:hint="eastAsia"/>
        </w:rPr>
        <w:t>、自评分</w:t>
      </w:r>
      <w:r w:rsidR="00B252DD">
        <w:rPr>
          <w:rFonts w:ascii="方正小标宋_GBK" w:eastAsia="方正小标宋_GBK" w:hAnsi="方正小标宋_GBK" w:cs="方正小标宋_GBK" w:hint="eastAsia"/>
        </w:rPr>
        <w:t>）</w:t>
      </w:r>
    </w:p>
    <w:p w:rsidR="001F5962" w:rsidRPr="001F5962" w:rsidRDefault="001F5962" w:rsidP="001F5962">
      <w:r>
        <w:rPr>
          <w:rFonts w:hint="eastAsia"/>
        </w:rPr>
        <w:t>填报单位（盖章）：                              审核领导：                               填报日期：   年    月    日</w:t>
      </w:r>
    </w:p>
    <w:tbl>
      <w:tblPr>
        <w:tblW w:w="1396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197"/>
        <w:gridCol w:w="1171"/>
        <w:gridCol w:w="830"/>
        <w:gridCol w:w="3681"/>
        <w:gridCol w:w="2127"/>
        <w:gridCol w:w="1134"/>
        <w:gridCol w:w="1134"/>
        <w:gridCol w:w="2694"/>
      </w:tblGrid>
      <w:tr w:rsidR="00525D97" w:rsidTr="00525D97">
        <w:trPr>
          <w:trHeight w:val="733"/>
          <w:tblHeader/>
          <w:jc w:val="center"/>
        </w:trPr>
        <w:tc>
          <w:tcPr>
            <w:tcW w:w="1197"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一级指标</w:t>
            </w:r>
          </w:p>
        </w:tc>
        <w:tc>
          <w:tcPr>
            <w:tcW w:w="117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二级指标</w:t>
            </w:r>
          </w:p>
        </w:tc>
        <w:tc>
          <w:tcPr>
            <w:tcW w:w="830"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分值</w:t>
            </w:r>
          </w:p>
        </w:tc>
        <w:tc>
          <w:tcPr>
            <w:tcW w:w="368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评分细则</w:t>
            </w:r>
          </w:p>
        </w:tc>
        <w:tc>
          <w:tcPr>
            <w:tcW w:w="2127" w:type="dxa"/>
            <w:tcBorders>
              <w:tl2br w:val="nil"/>
              <w:tr2bl w:val="nil"/>
            </w:tcBorders>
            <w:vAlign w:val="center"/>
          </w:tcPr>
          <w:p w:rsidR="00525D97" w:rsidRDefault="00525D97">
            <w:pPr>
              <w:pStyle w:val="TableParagraph"/>
              <w:ind w:rightChars="-40" w:right="-88"/>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评分方式</w:t>
            </w:r>
          </w:p>
        </w:tc>
        <w:tc>
          <w:tcPr>
            <w:tcW w:w="1134" w:type="dxa"/>
            <w:tcBorders>
              <w:tl2br w:val="nil"/>
              <w:tr2bl w:val="nil"/>
            </w:tcBorders>
            <w:vAlign w:val="center"/>
          </w:tcPr>
          <w:p w:rsidR="00525D97" w:rsidRDefault="00525D97" w:rsidP="00525D97">
            <w:pPr>
              <w:pStyle w:val="TableParagraph"/>
              <w:jc w:val="center"/>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自评</w:t>
            </w:r>
          </w:p>
          <w:p w:rsidR="00525D97" w:rsidRDefault="00525D97" w:rsidP="00525D97">
            <w:pPr>
              <w:pStyle w:val="TableParagraph"/>
              <w:jc w:val="center"/>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计分</w:t>
            </w:r>
          </w:p>
        </w:tc>
        <w:tc>
          <w:tcPr>
            <w:tcW w:w="1134" w:type="dxa"/>
            <w:tcBorders>
              <w:tl2br w:val="nil"/>
              <w:tr2bl w:val="nil"/>
            </w:tcBorders>
            <w:vAlign w:val="center"/>
          </w:tcPr>
          <w:p w:rsidR="00525D97" w:rsidRDefault="00525D97" w:rsidP="005E5DD3">
            <w:pPr>
              <w:pStyle w:val="TableParagraph"/>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责任</w:t>
            </w:r>
          </w:p>
          <w:p w:rsidR="00525D97" w:rsidRDefault="00525D97" w:rsidP="005E5DD3">
            <w:pPr>
              <w:pStyle w:val="TableParagraph"/>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单位</w:t>
            </w:r>
          </w:p>
        </w:tc>
        <w:tc>
          <w:tcPr>
            <w:tcW w:w="2694" w:type="dxa"/>
            <w:tcBorders>
              <w:tl2br w:val="nil"/>
              <w:tr2bl w:val="nil"/>
            </w:tcBorders>
            <w:vAlign w:val="center"/>
          </w:tcPr>
          <w:p w:rsidR="00525D97" w:rsidRDefault="00525D97" w:rsidP="005E5DD3">
            <w:pPr>
              <w:pStyle w:val="TableParagraph"/>
              <w:jc w:val="center"/>
              <w:rPr>
                <w:rFonts w:asciiTheme="minorEastAsia" w:eastAsiaTheme="minorEastAsia" w:hAnsiTheme="minorEastAsia" w:cstheme="minorEastAsia"/>
                <w:b/>
                <w:sz w:val="24"/>
                <w:szCs w:val="24"/>
                <w:lang w:val="en-US"/>
              </w:rPr>
            </w:pPr>
            <w:r>
              <w:rPr>
                <w:rFonts w:asciiTheme="minorEastAsia" w:eastAsiaTheme="minorEastAsia" w:hAnsiTheme="minorEastAsia" w:cstheme="minorEastAsia" w:hint="eastAsia"/>
                <w:b/>
                <w:sz w:val="24"/>
                <w:szCs w:val="24"/>
              </w:rPr>
              <w:t>迎检材料</w:t>
            </w:r>
            <w:r>
              <w:rPr>
                <w:rFonts w:asciiTheme="minorEastAsia" w:eastAsiaTheme="minorEastAsia" w:hAnsiTheme="minorEastAsia" w:cstheme="minorEastAsia" w:hint="eastAsia"/>
                <w:b/>
                <w:sz w:val="24"/>
                <w:szCs w:val="24"/>
                <w:lang w:val="en-US"/>
              </w:rPr>
              <w:t>主要</w:t>
            </w:r>
          </w:p>
          <w:p w:rsidR="00525D97" w:rsidRDefault="00525D97" w:rsidP="005E5DD3">
            <w:pPr>
              <w:pStyle w:val="TableParagraph"/>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24"/>
                <w:szCs w:val="24"/>
              </w:rPr>
              <w:t>内容清单</w:t>
            </w:r>
          </w:p>
        </w:tc>
      </w:tr>
      <w:tr w:rsidR="00525D97" w:rsidTr="00525D97">
        <w:trPr>
          <w:trHeight w:val="515"/>
          <w:jc w:val="center"/>
        </w:trPr>
        <w:tc>
          <w:tcPr>
            <w:tcW w:w="1197" w:type="dxa"/>
            <w:vMerge w:val="restart"/>
            <w:tcBorders>
              <w:tl2br w:val="nil"/>
              <w:tr2bl w:val="nil"/>
            </w:tcBorders>
            <w:vAlign w:val="center"/>
          </w:tcPr>
          <w:p w:rsidR="00525D97" w:rsidRDefault="00525D97">
            <w:pPr>
              <w:pStyle w:val="TableParagraph"/>
              <w:spacing w:before="1"/>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组织领导</w:t>
            </w:r>
          </w:p>
        </w:tc>
        <w:tc>
          <w:tcPr>
            <w:tcW w:w="117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领导重视</w:t>
            </w:r>
          </w:p>
        </w:tc>
        <w:tc>
          <w:tcPr>
            <w:tcW w:w="830" w:type="dxa"/>
            <w:vMerge w:val="restart"/>
            <w:tcBorders>
              <w:tl2br w:val="nil"/>
              <w:tr2bl w:val="nil"/>
            </w:tcBorders>
            <w:vAlign w:val="center"/>
          </w:tcPr>
          <w:p w:rsidR="00525D97" w:rsidRDefault="00525D97">
            <w:pPr>
              <w:pStyle w:val="TableParagraph"/>
              <w:tabs>
                <w:tab w:val="left" w:pos="680"/>
              </w:tabs>
              <w:ind w:left="286" w:right="28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en-US"/>
              </w:rPr>
              <w:t>1</w:t>
            </w:r>
            <w:r>
              <w:rPr>
                <w:rFonts w:asciiTheme="minorEastAsia" w:eastAsiaTheme="minorEastAsia" w:hAnsiTheme="minorEastAsia" w:cstheme="minorEastAsia" w:hint="eastAsia"/>
                <w:sz w:val="18"/>
                <w:szCs w:val="18"/>
              </w:rPr>
              <w:t>0</w:t>
            </w:r>
          </w:p>
        </w:tc>
        <w:tc>
          <w:tcPr>
            <w:tcW w:w="3681" w:type="dxa"/>
            <w:vMerge w:val="restart"/>
            <w:tcBorders>
              <w:tl2br w:val="nil"/>
              <w:tr2bl w:val="nil"/>
            </w:tcBorders>
            <w:vAlign w:val="center"/>
          </w:tcPr>
          <w:p w:rsidR="00525D97" w:rsidRDefault="00525D97">
            <w:pPr>
              <w:pStyle w:val="TableParagraph"/>
              <w:numPr>
                <w:ilvl w:val="0"/>
                <w:numId w:val="1"/>
              </w:numPr>
              <w:tabs>
                <w:tab w:val="left" w:pos="469"/>
              </w:tabs>
              <w:ind w:hanging="362"/>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成立由单位一把手任组长的师德师风建设工作领导小组（3分）</w:t>
            </w:r>
          </w:p>
          <w:p w:rsidR="00525D97" w:rsidRDefault="00525D97">
            <w:pPr>
              <w:pStyle w:val="TableParagraph"/>
              <w:numPr>
                <w:ilvl w:val="0"/>
                <w:numId w:val="1"/>
              </w:numPr>
              <w:tabs>
                <w:tab w:val="left" w:pos="469"/>
              </w:tabs>
              <w:spacing w:before="4"/>
              <w:ind w:hanging="362"/>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设立工作专班，配备专人专抓</w:t>
            </w:r>
          </w:p>
          <w:p w:rsidR="00525D97" w:rsidRDefault="00525D97" w:rsidP="005E5DD3">
            <w:pPr>
              <w:pStyle w:val="TableParagraph"/>
              <w:tabs>
                <w:tab w:val="left" w:pos="469"/>
              </w:tabs>
              <w:spacing w:before="4"/>
              <w:ind w:left="4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（4分）</w:t>
            </w:r>
          </w:p>
          <w:p w:rsidR="00525D97" w:rsidRDefault="00525D97">
            <w:pPr>
              <w:pStyle w:val="TableParagraph"/>
              <w:numPr>
                <w:ilvl w:val="0"/>
                <w:numId w:val="1"/>
              </w:numPr>
              <w:tabs>
                <w:tab w:val="left" w:pos="469"/>
              </w:tabs>
              <w:spacing w:before="5"/>
              <w:ind w:hanging="362"/>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相关领导、部门和单位职责任务明确（3分）</w:t>
            </w:r>
          </w:p>
        </w:tc>
        <w:tc>
          <w:tcPr>
            <w:tcW w:w="2127" w:type="dxa"/>
            <w:vMerge w:val="restart"/>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查阅资料，现场走访，主要看领导是否重视，责任是否落实。</w:t>
            </w:r>
          </w:p>
        </w:tc>
        <w:tc>
          <w:tcPr>
            <w:tcW w:w="1134" w:type="dxa"/>
            <w:tcBorders>
              <w:tl2br w:val="nil"/>
              <w:tr2bl w:val="nil"/>
            </w:tcBorders>
          </w:tcPr>
          <w:p w:rsidR="00525D97" w:rsidRDefault="00525D97">
            <w:pPr>
              <w:pStyle w:val="TableParagraph"/>
              <w:jc w:val="center"/>
              <w:rPr>
                <w:rFonts w:asciiTheme="minorEastAsia" w:eastAsiaTheme="minorEastAsia" w:hAnsiTheme="minorEastAsia" w:cstheme="minorEastAsia" w:hint="eastAsia"/>
                <w:sz w:val="21"/>
                <w:szCs w:val="21"/>
              </w:rPr>
            </w:pPr>
          </w:p>
        </w:tc>
        <w:tc>
          <w:tcPr>
            <w:tcW w:w="1134" w:type="dxa"/>
            <w:vMerge w:val="restart"/>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各单位</w:t>
            </w:r>
          </w:p>
        </w:tc>
        <w:tc>
          <w:tcPr>
            <w:tcW w:w="2694" w:type="dxa"/>
            <w:vMerge w:val="restart"/>
            <w:tcBorders>
              <w:tl2br w:val="nil"/>
              <w:tr2bl w:val="nil"/>
            </w:tcBorders>
            <w:vAlign w:val="center"/>
          </w:tcPr>
          <w:p w:rsidR="00525D97" w:rsidRDefault="00525D97">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1.学校师德师风建设工作领导小组成员名单、</w:t>
            </w:r>
            <w:r w:rsidRPr="00FB7886">
              <w:rPr>
                <w:rFonts w:asciiTheme="minorEastAsia" w:eastAsiaTheme="minorEastAsia" w:hAnsiTheme="minorEastAsia" w:cstheme="minorEastAsia" w:hint="eastAsia"/>
                <w:sz w:val="18"/>
                <w:szCs w:val="18"/>
              </w:rPr>
              <w:t>专班</w:t>
            </w:r>
            <w:r>
              <w:rPr>
                <w:rFonts w:asciiTheme="minorEastAsia" w:eastAsiaTheme="minorEastAsia" w:hAnsiTheme="minorEastAsia" w:cstheme="minorEastAsia" w:hint="eastAsia"/>
                <w:sz w:val="18"/>
                <w:szCs w:val="18"/>
              </w:rPr>
              <w:t xml:space="preserve">名单、责任分工（人事处）                     </w:t>
            </w:r>
          </w:p>
          <w:p w:rsidR="00525D97" w:rsidRDefault="00525D97" w:rsidP="00737C7F">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2.二级单位师德师风建设工作领导小组成员名单、专班名单、责任分工；</w:t>
            </w:r>
            <w:r>
              <w:rPr>
                <w:rFonts w:asciiTheme="minorEastAsia" w:eastAsiaTheme="minorEastAsia" w:hAnsiTheme="minorEastAsia" w:cstheme="minorEastAsia" w:hint="eastAsia"/>
                <w:sz w:val="18"/>
                <w:szCs w:val="18"/>
                <w:lang w:val="en-US"/>
              </w:rPr>
              <w:t>并建立教职工师德师风个人档案</w:t>
            </w:r>
            <w:r>
              <w:rPr>
                <w:rFonts w:asciiTheme="minorEastAsia" w:eastAsiaTheme="minorEastAsia" w:hAnsiTheme="minorEastAsia" w:cstheme="minorEastAsia" w:hint="eastAsia"/>
                <w:sz w:val="18"/>
                <w:szCs w:val="18"/>
              </w:rPr>
              <w:t>（各单位）</w:t>
            </w:r>
            <w:bookmarkStart w:id="0" w:name="_GoBack"/>
            <w:bookmarkEnd w:id="0"/>
          </w:p>
        </w:tc>
      </w:tr>
      <w:tr w:rsidR="00525D97" w:rsidTr="00525D97">
        <w:trPr>
          <w:trHeight w:val="693"/>
          <w:jc w:val="center"/>
        </w:trPr>
        <w:tc>
          <w:tcPr>
            <w:tcW w:w="1197" w:type="dxa"/>
            <w:vMerge/>
            <w:tcBorders>
              <w:tl2br w:val="nil"/>
              <w:tr2bl w:val="nil"/>
            </w:tcBorders>
            <w:vAlign w:val="center"/>
          </w:tcPr>
          <w:p w:rsidR="00525D97" w:rsidRDefault="00525D97">
            <w:pPr>
              <w:jc w:val="center"/>
              <w:rPr>
                <w:rFonts w:asciiTheme="minorEastAsia" w:eastAsiaTheme="minorEastAsia" w:hAnsiTheme="minorEastAsia" w:cstheme="minorEastAsia"/>
                <w:sz w:val="21"/>
                <w:szCs w:val="21"/>
              </w:rPr>
            </w:pPr>
          </w:p>
        </w:tc>
        <w:tc>
          <w:tcPr>
            <w:tcW w:w="117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人员配备</w:t>
            </w:r>
          </w:p>
        </w:tc>
        <w:tc>
          <w:tcPr>
            <w:tcW w:w="830" w:type="dxa"/>
            <w:vMerge/>
            <w:tcBorders>
              <w:tl2br w:val="nil"/>
              <w:tr2bl w:val="nil"/>
            </w:tcBorders>
            <w:vAlign w:val="center"/>
          </w:tcPr>
          <w:p w:rsidR="00525D97" w:rsidRDefault="00525D97">
            <w:pPr>
              <w:jc w:val="both"/>
              <w:rPr>
                <w:rFonts w:asciiTheme="minorEastAsia" w:eastAsiaTheme="minorEastAsia" w:hAnsiTheme="minorEastAsia" w:cstheme="minorEastAsia"/>
                <w:sz w:val="15"/>
                <w:szCs w:val="15"/>
              </w:rPr>
            </w:pPr>
          </w:p>
        </w:tc>
        <w:tc>
          <w:tcPr>
            <w:tcW w:w="3681" w:type="dxa"/>
            <w:vMerge/>
            <w:tcBorders>
              <w:tl2br w:val="nil"/>
              <w:tr2bl w:val="nil"/>
            </w:tcBorders>
            <w:vAlign w:val="center"/>
          </w:tcPr>
          <w:p w:rsidR="00525D97" w:rsidRDefault="00525D97">
            <w:pPr>
              <w:jc w:val="both"/>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525D97" w:rsidRDefault="00525D97">
            <w:pPr>
              <w:jc w:val="both"/>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pStyle w:val="TableParagraph"/>
              <w:jc w:val="center"/>
              <w:rPr>
                <w:rFonts w:asciiTheme="minorEastAsia" w:eastAsiaTheme="minorEastAsia" w:hAnsiTheme="minorEastAsia" w:cstheme="minorEastAsia"/>
                <w:sz w:val="21"/>
                <w:szCs w:val="21"/>
              </w:rPr>
            </w:pPr>
          </w:p>
        </w:tc>
        <w:tc>
          <w:tcPr>
            <w:tcW w:w="1134" w:type="dxa"/>
            <w:vMerge/>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525D97" w:rsidRDefault="00525D97">
            <w:pPr>
              <w:pStyle w:val="TableParagraph"/>
              <w:rPr>
                <w:rFonts w:asciiTheme="minorEastAsia" w:eastAsiaTheme="minorEastAsia" w:hAnsiTheme="minorEastAsia" w:cstheme="minorEastAsia"/>
                <w:sz w:val="18"/>
                <w:szCs w:val="18"/>
              </w:rPr>
            </w:pPr>
          </w:p>
        </w:tc>
      </w:tr>
      <w:tr w:rsidR="00525D97" w:rsidTr="00525D97">
        <w:trPr>
          <w:trHeight w:val="843"/>
          <w:jc w:val="center"/>
        </w:trPr>
        <w:tc>
          <w:tcPr>
            <w:tcW w:w="1197" w:type="dxa"/>
            <w:vMerge/>
            <w:tcBorders>
              <w:tl2br w:val="nil"/>
              <w:tr2bl w:val="nil"/>
            </w:tcBorders>
            <w:vAlign w:val="center"/>
          </w:tcPr>
          <w:p w:rsidR="00525D97" w:rsidRDefault="00525D97">
            <w:pPr>
              <w:jc w:val="center"/>
              <w:rPr>
                <w:rFonts w:asciiTheme="minorEastAsia" w:eastAsiaTheme="minorEastAsia" w:hAnsiTheme="minorEastAsia" w:cstheme="minorEastAsia"/>
                <w:sz w:val="21"/>
                <w:szCs w:val="21"/>
              </w:rPr>
            </w:pPr>
          </w:p>
        </w:tc>
        <w:tc>
          <w:tcPr>
            <w:tcW w:w="117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职责明确</w:t>
            </w:r>
          </w:p>
        </w:tc>
        <w:tc>
          <w:tcPr>
            <w:tcW w:w="830" w:type="dxa"/>
            <w:vMerge/>
            <w:tcBorders>
              <w:tl2br w:val="nil"/>
              <w:tr2bl w:val="nil"/>
            </w:tcBorders>
            <w:vAlign w:val="center"/>
          </w:tcPr>
          <w:p w:rsidR="00525D97" w:rsidRDefault="00525D97">
            <w:pPr>
              <w:jc w:val="both"/>
              <w:rPr>
                <w:rFonts w:asciiTheme="minorEastAsia" w:eastAsiaTheme="minorEastAsia" w:hAnsiTheme="minorEastAsia" w:cstheme="minorEastAsia"/>
                <w:sz w:val="15"/>
                <w:szCs w:val="15"/>
              </w:rPr>
            </w:pPr>
          </w:p>
        </w:tc>
        <w:tc>
          <w:tcPr>
            <w:tcW w:w="3681" w:type="dxa"/>
            <w:vMerge/>
            <w:tcBorders>
              <w:tl2br w:val="nil"/>
              <w:tr2bl w:val="nil"/>
            </w:tcBorders>
            <w:vAlign w:val="center"/>
          </w:tcPr>
          <w:p w:rsidR="00525D97" w:rsidRDefault="00525D97">
            <w:pPr>
              <w:jc w:val="both"/>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525D97" w:rsidRDefault="00525D97">
            <w:pPr>
              <w:jc w:val="both"/>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pStyle w:val="TableParagraph"/>
              <w:jc w:val="center"/>
              <w:rPr>
                <w:rFonts w:asciiTheme="minorEastAsia" w:eastAsiaTheme="minorEastAsia" w:hAnsiTheme="minorEastAsia" w:cstheme="minorEastAsia"/>
                <w:sz w:val="21"/>
                <w:szCs w:val="21"/>
              </w:rPr>
            </w:pPr>
          </w:p>
        </w:tc>
        <w:tc>
          <w:tcPr>
            <w:tcW w:w="1134" w:type="dxa"/>
            <w:vMerge/>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525D97" w:rsidRDefault="00525D97">
            <w:pPr>
              <w:pStyle w:val="TableParagraph"/>
              <w:rPr>
                <w:rFonts w:asciiTheme="minorEastAsia" w:eastAsiaTheme="minorEastAsia" w:hAnsiTheme="minorEastAsia" w:cstheme="minorEastAsia"/>
                <w:sz w:val="18"/>
                <w:szCs w:val="18"/>
              </w:rPr>
            </w:pPr>
          </w:p>
        </w:tc>
      </w:tr>
      <w:tr w:rsidR="000C3347" w:rsidTr="00525D97">
        <w:trPr>
          <w:trHeight w:val="850"/>
          <w:jc w:val="center"/>
        </w:trPr>
        <w:tc>
          <w:tcPr>
            <w:tcW w:w="1197" w:type="dxa"/>
            <w:vMerge w:val="restart"/>
            <w:tcBorders>
              <w:tl2br w:val="nil"/>
              <w:tr2bl w:val="nil"/>
            </w:tcBorders>
            <w:vAlign w:val="center"/>
          </w:tcPr>
          <w:p w:rsidR="000C3347" w:rsidRDefault="000C3347">
            <w:pPr>
              <w:pStyle w:val="TableParagraph"/>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宣传发动</w:t>
            </w:r>
          </w:p>
        </w:tc>
        <w:tc>
          <w:tcPr>
            <w:tcW w:w="1171" w:type="dxa"/>
            <w:tcBorders>
              <w:tl2br w:val="nil"/>
              <w:tr2bl w:val="nil"/>
            </w:tcBorders>
            <w:vAlign w:val="center"/>
          </w:tcPr>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动员部署</w:t>
            </w:r>
          </w:p>
        </w:tc>
        <w:tc>
          <w:tcPr>
            <w:tcW w:w="830" w:type="dxa"/>
            <w:vMerge w:val="restart"/>
            <w:tcBorders>
              <w:tl2br w:val="nil"/>
              <w:tr2bl w:val="nil"/>
            </w:tcBorders>
            <w:vAlign w:val="center"/>
          </w:tcPr>
          <w:p w:rsidR="000C3347" w:rsidRPr="00FB7886" w:rsidRDefault="000C3347" w:rsidP="00437BBF">
            <w:pPr>
              <w:pStyle w:val="TableParagraph"/>
              <w:tabs>
                <w:tab w:val="left" w:pos="680"/>
              </w:tabs>
              <w:ind w:left="286" w:right="280"/>
              <w:jc w:val="both"/>
              <w:rPr>
                <w:rFonts w:asciiTheme="minorEastAsia" w:eastAsiaTheme="minorEastAsia" w:hAnsiTheme="minorEastAsia" w:cstheme="minorEastAsia"/>
                <w:sz w:val="15"/>
                <w:szCs w:val="15"/>
              </w:rPr>
            </w:pPr>
            <w:r w:rsidRPr="00437BBF">
              <w:rPr>
                <w:rFonts w:asciiTheme="minorEastAsia" w:eastAsiaTheme="minorEastAsia" w:hAnsiTheme="minorEastAsia" w:cstheme="minorEastAsia" w:hint="eastAsia"/>
                <w:sz w:val="18"/>
                <w:szCs w:val="18"/>
                <w:lang w:val="en-US"/>
              </w:rPr>
              <w:t>10</w:t>
            </w:r>
          </w:p>
        </w:tc>
        <w:tc>
          <w:tcPr>
            <w:tcW w:w="3681" w:type="dxa"/>
            <w:vMerge w:val="restart"/>
            <w:tcBorders>
              <w:tl2br w:val="nil"/>
              <w:tr2bl w:val="nil"/>
            </w:tcBorders>
            <w:vAlign w:val="center"/>
          </w:tcPr>
          <w:p w:rsidR="000C3347" w:rsidRPr="00FB7886" w:rsidRDefault="000C3347">
            <w:pPr>
              <w:pStyle w:val="TableParagraph"/>
              <w:numPr>
                <w:ilvl w:val="0"/>
                <w:numId w:val="2"/>
              </w:numPr>
              <w:tabs>
                <w:tab w:val="left" w:pos="469"/>
              </w:tabs>
              <w:ind w:hanging="362"/>
              <w:jc w:val="both"/>
              <w:rPr>
                <w:rFonts w:asciiTheme="minorEastAsia" w:eastAsiaTheme="minorEastAsia" w:hAnsiTheme="minorEastAsia" w:cstheme="minorEastAsia"/>
                <w:sz w:val="21"/>
                <w:szCs w:val="21"/>
              </w:rPr>
            </w:pPr>
            <w:r w:rsidRPr="00FB7886">
              <w:rPr>
                <w:rFonts w:asciiTheme="minorEastAsia" w:eastAsiaTheme="minorEastAsia" w:hAnsiTheme="minorEastAsia" w:cstheme="minorEastAsia" w:hint="eastAsia"/>
                <w:sz w:val="21"/>
                <w:szCs w:val="21"/>
              </w:rPr>
              <w:t>召开师德师风工作动员会和推进会（3分）</w:t>
            </w:r>
          </w:p>
          <w:p w:rsidR="000C3347" w:rsidRPr="00FB7886" w:rsidRDefault="000C3347">
            <w:pPr>
              <w:pStyle w:val="TableParagraph"/>
              <w:numPr>
                <w:ilvl w:val="0"/>
                <w:numId w:val="2"/>
              </w:numPr>
              <w:tabs>
                <w:tab w:val="left" w:pos="469"/>
              </w:tabs>
              <w:spacing w:before="5"/>
              <w:ind w:hanging="362"/>
              <w:jc w:val="both"/>
              <w:rPr>
                <w:rFonts w:asciiTheme="minorEastAsia" w:eastAsiaTheme="minorEastAsia" w:hAnsiTheme="minorEastAsia" w:cstheme="minorEastAsia"/>
                <w:sz w:val="21"/>
                <w:szCs w:val="21"/>
              </w:rPr>
            </w:pPr>
            <w:r w:rsidRPr="00FB7886">
              <w:rPr>
                <w:rFonts w:asciiTheme="minorEastAsia" w:eastAsiaTheme="minorEastAsia" w:hAnsiTheme="minorEastAsia" w:cstheme="minorEastAsia" w:hint="eastAsia"/>
                <w:sz w:val="21"/>
                <w:szCs w:val="21"/>
              </w:rPr>
              <w:t>分层次制定“师德师风建设年”工作方案（4分）</w:t>
            </w:r>
          </w:p>
          <w:p w:rsidR="000C3347" w:rsidRPr="00FB7886" w:rsidRDefault="000C3347">
            <w:pPr>
              <w:pStyle w:val="TableParagraph"/>
              <w:numPr>
                <w:ilvl w:val="0"/>
                <w:numId w:val="2"/>
              </w:numPr>
              <w:tabs>
                <w:tab w:val="left" w:pos="469"/>
              </w:tabs>
              <w:spacing w:before="2"/>
              <w:ind w:hanging="362"/>
              <w:jc w:val="both"/>
              <w:rPr>
                <w:rFonts w:asciiTheme="minorEastAsia" w:eastAsiaTheme="minorEastAsia" w:hAnsiTheme="minorEastAsia" w:cstheme="minorEastAsia"/>
                <w:sz w:val="21"/>
                <w:szCs w:val="21"/>
              </w:rPr>
            </w:pPr>
            <w:r w:rsidRPr="00FB7886">
              <w:rPr>
                <w:rFonts w:asciiTheme="minorEastAsia" w:eastAsiaTheme="minorEastAsia" w:hAnsiTheme="minorEastAsia" w:cstheme="minorEastAsia" w:hint="eastAsia"/>
                <w:sz w:val="21"/>
                <w:szCs w:val="21"/>
              </w:rPr>
              <w:t>在党报党刊和权威媒体发布公告，欢迎群众参与、社会监督（3分）</w:t>
            </w:r>
          </w:p>
        </w:tc>
        <w:tc>
          <w:tcPr>
            <w:tcW w:w="2127" w:type="dxa"/>
            <w:vMerge w:val="restart"/>
            <w:tcBorders>
              <w:tl2br w:val="nil"/>
              <w:tr2bl w:val="nil"/>
            </w:tcBorders>
            <w:vAlign w:val="center"/>
          </w:tcPr>
          <w:p w:rsidR="000C3347" w:rsidRDefault="000C3347">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查阅资料，现场走访，主要看方案是否可行，群众是否知晓。</w:t>
            </w:r>
          </w:p>
        </w:tc>
        <w:tc>
          <w:tcPr>
            <w:tcW w:w="1134" w:type="dxa"/>
            <w:tcBorders>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tc>
        <w:tc>
          <w:tcPr>
            <w:tcW w:w="1134" w:type="dxa"/>
            <w:vMerge w:val="restart"/>
            <w:tcBorders>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p w:rsidR="000C3347" w:rsidRDefault="000C3347">
            <w:pPr>
              <w:pStyle w:val="TableParagraph"/>
              <w:jc w:val="center"/>
              <w:rPr>
                <w:rFonts w:asciiTheme="minorEastAsia" w:eastAsiaTheme="minorEastAsia" w:hAnsiTheme="minorEastAsia" w:cstheme="minorEastAsia"/>
                <w:sz w:val="21"/>
                <w:szCs w:val="21"/>
              </w:rPr>
            </w:pPr>
          </w:p>
          <w:p w:rsidR="000C3347" w:rsidRDefault="000C3347">
            <w:pPr>
              <w:pStyle w:val="TableParagraph"/>
              <w:jc w:val="center"/>
              <w:rPr>
                <w:rFonts w:asciiTheme="minorEastAsia" w:eastAsiaTheme="minorEastAsia" w:hAnsiTheme="minorEastAsia" w:cstheme="minorEastAsia"/>
                <w:sz w:val="21"/>
                <w:szCs w:val="21"/>
              </w:rPr>
            </w:pPr>
          </w:p>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宣传部</w:t>
            </w:r>
          </w:p>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  会</w:t>
            </w:r>
          </w:p>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各单位</w:t>
            </w:r>
          </w:p>
        </w:tc>
        <w:tc>
          <w:tcPr>
            <w:tcW w:w="2694" w:type="dxa"/>
            <w:vMerge w:val="restart"/>
            <w:tcBorders>
              <w:tl2br w:val="nil"/>
              <w:tr2bl w:val="nil"/>
            </w:tcBorders>
            <w:vAlign w:val="center"/>
          </w:tcPr>
          <w:p w:rsidR="000C3347" w:rsidRDefault="000C3347" w:rsidP="00CC5C02">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1.制定吉首大学师德师风建设年工作方案并在学校公开发布（人事处）；</w:t>
            </w:r>
          </w:p>
          <w:p w:rsidR="000C3347" w:rsidRDefault="000C3347" w:rsidP="00CC5C02">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2.省里召开师德师风动员视频会相关资料（图文）（宣传部、人事处）；</w:t>
            </w:r>
          </w:p>
          <w:p w:rsidR="000C3347" w:rsidRDefault="000C3347">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3.召开师德师风推进会的通知、资料、照片</w:t>
            </w:r>
            <w:r>
              <w:rPr>
                <w:rFonts w:asciiTheme="minorEastAsia" w:eastAsiaTheme="minorEastAsia" w:hAnsiTheme="minorEastAsia" w:cstheme="minorEastAsia" w:hint="eastAsia"/>
                <w:sz w:val="18"/>
                <w:szCs w:val="18"/>
                <w:lang w:val="en-US"/>
              </w:rPr>
              <w:t>等</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val="en-US"/>
              </w:rPr>
              <w:t>宣传部、</w:t>
            </w:r>
            <w:r>
              <w:rPr>
                <w:rFonts w:asciiTheme="minorEastAsia" w:eastAsiaTheme="minorEastAsia" w:hAnsiTheme="minorEastAsia" w:cstheme="minorEastAsia" w:hint="eastAsia"/>
                <w:sz w:val="18"/>
                <w:szCs w:val="18"/>
              </w:rPr>
              <w:t>人事处、工会、</w:t>
            </w:r>
            <w:r>
              <w:rPr>
                <w:rFonts w:asciiTheme="minorEastAsia" w:eastAsiaTheme="minorEastAsia" w:hAnsiTheme="minorEastAsia" w:cstheme="minorEastAsia" w:hint="eastAsia"/>
                <w:sz w:val="18"/>
                <w:szCs w:val="18"/>
                <w:lang w:val="en-US"/>
              </w:rPr>
              <w:t>各单位</w:t>
            </w:r>
            <w:r>
              <w:rPr>
                <w:rFonts w:asciiTheme="minorEastAsia" w:eastAsiaTheme="minorEastAsia" w:hAnsiTheme="minorEastAsia" w:cstheme="minorEastAsia" w:hint="eastAsia"/>
                <w:sz w:val="18"/>
                <w:szCs w:val="18"/>
              </w:rPr>
              <w:t>）；</w:t>
            </w:r>
          </w:p>
          <w:p w:rsidR="000C3347" w:rsidRDefault="000C3347">
            <w:pPr>
              <w:pStyle w:val="TableParagrap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4.各二级单位根据实际情况制定本单位的师德师风建设年工作方案并在各单位网页公开发布（各单位）</w:t>
            </w:r>
          </w:p>
        </w:tc>
      </w:tr>
      <w:tr w:rsidR="000C3347" w:rsidTr="005A3411">
        <w:trPr>
          <w:trHeight w:val="1073"/>
          <w:jc w:val="center"/>
        </w:trPr>
        <w:tc>
          <w:tcPr>
            <w:tcW w:w="1197" w:type="dxa"/>
            <w:vMerge/>
            <w:tcBorders>
              <w:tl2br w:val="nil"/>
              <w:tr2bl w:val="nil"/>
            </w:tcBorders>
            <w:vAlign w:val="center"/>
          </w:tcPr>
          <w:p w:rsidR="000C3347" w:rsidRDefault="000C3347">
            <w:pPr>
              <w:jc w:val="center"/>
              <w:rPr>
                <w:rFonts w:asciiTheme="minorEastAsia" w:eastAsiaTheme="minorEastAsia" w:hAnsiTheme="minorEastAsia" w:cstheme="minorEastAsia"/>
                <w:sz w:val="21"/>
                <w:szCs w:val="21"/>
              </w:rPr>
            </w:pPr>
          </w:p>
        </w:tc>
        <w:tc>
          <w:tcPr>
            <w:tcW w:w="1171" w:type="dxa"/>
            <w:vMerge w:val="restart"/>
            <w:tcBorders>
              <w:tl2br w:val="nil"/>
              <w:tr2bl w:val="nil"/>
            </w:tcBorders>
            <w:vAlign w:val="center"/>
          </w:tcPr>
          <w:p w:rsidR="000C3347" w:rsidRDefault="000C334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社会监督</w:t>
            </w:r>
          </w:p>
        </w:tc>
        <w:tc>
          <w:tcPr>
            <w:tcW w:w="830" w:type="dxa"/>
            <w:vMerge/>
            <w:tcBorders>
              <w:tl2br w:val="nil"/>
              <w:tr2bl w:val="nil"/>
            </w:tcBorders>
            <w:vAlign w:val="center"/>
          </w:tcPr>
          <w:p w:rsidR="000C3347" w:rsidRDefault="000C3347">
            <w:pPr>
              <w:jc w:val="both"/>
              <w:rPr>
                <w:rFonts w:asciiTheme="minorEastAsia" w:eastAsiaTheme="minorEastAsia" w:hAnsiTheme="minorEastAsia" w:cstheme="minorEastAsia"/>
                <w:sz w:val="15"/>
                <w:szCs w:val="15"/>
              </w:rPr>
            </w:pPr>
          </w:p>
        </w:tc>
        <w:tc>
          <w:tcPr>
            <w:tcW w:w="3681" w:type="dxa"/>
            <w:vMerge/>
            <w:tcBorders>
              <w:tl2br w:val="nil"/>
              <w:tr2bl w:val="nil"/>
            </w:tcBorders>
            <w:vAlign w:val="center"/>
          </w:tcPr>
          <w:p w:rsidR="000C3347" w:rsidRDefault="000C3347">
            <w:pPr>
              <w:jc w:val="both"/>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0C3347" w:rsidRDefault="000C3347">
            <w:pPr>
              <w:jc w:val="both"/>
              <w:rPr>
                <w:rFonts w:asciiTheme="minorEastAsia" w:eastAsiaTheme="minorEastAsia" w:hAnsiTheme="minorEastAsia" w:cstheme="minorEastAsia"/>
                <w:sz w:val="21"/>
                <w:szCs w:val="21"/>
              </w:rPr>
            </w:pPr>
          </w:p>
        </w:tc>
        <w:tc>
          <w:tcPr>
            <w:tcW w:w="1134" w:type="dxa"/>
            <w:tcBorders>
              <w:bottom w:val="single" w:sz="4" w:space="0" w:color="auto"/>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tc>
        <w:tc>
          <w:tcPr>
            <w:tcW w:w="1134" w:type="dxa"/>
            <w:vMerge/>
            <w:tcBorders>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0C3347" w:rsidRDefault="000C3347">
            <w:pPr>
              <w:pStyle w:val="TableParagraph"/>
              <w:jc w:val="center"/>
              <w:rPr>
                <w:rFonts w:asciiTheme="minorEastAsia" w:eastAsiaTheme="minorEastAsia" w:hAnsiTheme="minorEastAsia" w:cstheme="minorEastAsia"/>
                <w:sz w:val="18"/>
                <w:szCs w:val="18"/>
              </w:rPr>
            </w:pPr>
          </w:p>
        </w:tc>
      </w:tr>
      <w:tr w:rsidR="000C3347" w:rsidTr="000C3347">
        <w:trPr>
          <w:trHeight w:val="1440"/>
          <w:jc w:val="center"/>
        </w:trPr>
        <w:tc>
          <w:tcPr>
            <w:tcW w:w="1197" w:type="dxa"/>
            <w:vMerge/>
            <w:tcBorders>
              <w:bottom w:val="single" w:sz="4" w:space="0" w:color="000000"/>
              <w:tl2br w:val="nil"/>
              <w:tr2bl w:val="nil"/>
            </w:tcBorders>
            <w:vAlign w:val="center"/>
          </w:tcPr>
          <w:p w:rsidR="000C3347" w:rsidRDefault="000C3347">
            <w:pPr>
              <w:jc w:val="center"/>
              <w:rPr>
                <w:rFonts w:asciiTheme="minorEastAsia" w:eastAsiaTheme="minorEastAsia" w:hAnsiTheme="minorEastAsia" w:cstheme="minorEastAsia"/>
                <w:sz w:val="21"/>
                <w:szCs w:val="21"/>
              </w:rPr>
            </w:pPr>
          </w:p>
        </w:tc>
        <w:tc>
          <w:tcPr>
            <w:tcW w:w="1171" w:type="dxa"/>
            <w:vMerge/>
            <w:tcBorders>
              <w:bottom w:val="single" w:sz="4" w:space="0" w:color="000000"/>
              <w:tl2br w:val="nil"/>
              <w:tr2bl w:val="nil"/>
            </w:tcBorders>
            <w:vAlign w:val="center"/>
          </w:tcPr>
          <w:p w:rsidR="000C3347" w:rsidRDefault="000C3347">
            <w:pPr>
              <w:pStyle w:val="TableParagraph"/>
              <w:jc w:val="center"/>
              <w:rPr>
                <w:rFonts w:asciiTheme="minorEastAsia" w:eastAsiaTheme="minorEastAsia" w:hAnsiTheme="minorEastAsia" w:cstheme="minorEastAsia" w:hint="eastAsia"/>
                <w:sz w:val="21"/>
                <w:szCs w:val="21"/>
              </w:rPr>
            </w:pPr>
          </w:p>
        </w:tc>
        <w:tc>
          <w:tcPr>
            <w:tcW w:w="830" w:type="dxa"/>
            <w:vMerge/>
            <w:tcBorders>
              <w:bottom w:val="single" w:sz="4" w:space="0" w:color="000000"/>
              <w:tl2br w:val="nil"/>
              <w:tr2bl w:val="nil"/>
            </w:tcBorders>
            <w:vAlign w:val="center"/>
          </w:tcPr>
          <w:p w:rsidR="000C3347" w:rsidRDefault="000C3347">
            <w:pPr>
              <w:jc w:val="both"/>
              <w:rPr>
                <w:rFonts w:asciiTheme="minorEastAsia" w:eastAsiaTheme="minorEastAsia" w:hAnsiTheme="minorEastAsia" w:cstheme="minorEastAsia"/>
                <w:sz w:val="15"/>
                <w:szCs w:val="15"/>
              </w:rPr>
            </w:pPr>
          </w:p>
        </w:tc>
        <w:tc>
          <w:tcPr>
            <w:tcW w:w="3681" w:type="dxa"/>
            <w:vMerge/>
            <w:tcBorders>
              <w:bottom w:val="single" w:sz="4" w:space="0" w:color="000000"/>
              <w:tl2br w:val="nil"/>
              <w:tr2bl w:val="nil"/>
            </w:tcBorders>
            <w:vAlign w:val="center"/>
          </w:tcPr>
          <w:p w:rsidR="000C3347" w:rsidRDefault="000C3347">
            <w:pPr>
              <w:jc w:val="both"/>
              <w:rPr>
                <w:rFonts w:asciiTheme="minorEastAsia" w:eastAsiaTheme="minorEastAsia" w:hAnsiTheme="minorEastAsia" w:cstheme="minorEastAsia"/>
                <w:sz w:val="21"/>
                <w:szCs w:val="21"/>
              </w:rPr>
            </w:pPr>
          </w:p>
        </w:tc>
        <w:tc>
          <w:tcPr>
            <w:tcW w:w="2127" w:type="dxa"/>
            <w:vMerge/>
            <w:tcBorders>
              <w:bottom w:val="single" w:sz="4" w:space="0" w:color="000000"/>
              <w:tl2br w:val="nil"/>
              <w:tr2bl w:val="nil"/>
            </w:tcBorders>
            <w:vAlign w:val="center"/>
          </w:tcPr>
          <w:p w:rsidR="000C3347" w:rsidRDefault="000C3347">
            <w:pPr>
              <w:jc w:val="both"/>
              <w:rPr>
                <w:rFonts w:asciiTheme="minorEastAsia" w:eastAsiaTheme="minorEastAsia" w:hAnsiTheme="minorEastAsia" w:cstheme="minorEastAsia"/>
                <w:sz w:val="21"/>
                <w:szCs w:val="21"/>
              </w:rPr>
            </w:pPr>
          </w:p>
        </w:tc>
        <w:tc>
          <w:tcPr>
            <w:tcW w:w="1134" w:type="dxa"/>
            <w:tcBorders>
              <w:top w:val="single" w:sz="4" w:space="0" w:color="auto"/>
              <w:bottom w:val="single" w:sz="4" w:space="0" w:color="000000"/>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tc>
        <w:tc>
          <w:tcPr>
            <w:tcW w:w="1134" w:type="dxa"/>
            <w:vMerge/>
            <w:tcBorders>
              <w:bottom w:val="single" w:sz="4" w:space="0" w:color="000000"/>
              <w:tl2br w:val="nil"/>
              <w:tr2bl w:val="nil"/>
            </w:tcBorders>
          </w:tcPr>
          <w:p w:rsidR="000C3347" w:rsidRDefault="000C3347">
            <w:pPr>
              <w:pStyle w:val="TableParagraph"/>
              <w:jc w:val="center"/>
              <w:rPr>
                <w:rFonts w:asciiTheme="minorEastAsia" w:eastAsiaTheme="minorEastAsia" w:hAnsiTheme="minorEastAsia" w:cstheme="minorEastAsia"/>
                <w:sz w:val="21"/>
                <w:szCs w:val="21"/>
              </w:rPr>
            </w:pPr>
          </w:p>
        </w:tc>
        <w:tc>
          <w:tcPr>
            <w:tcW w:w="2694" w:type="dxa"/>
            <w:vMerge/>
            <w:tcBorders>
              <w:bottom w:val="single" w:sz="4" w:space="0" w:color="auto"/>
              <w:tl2br w:val="nil"/>
              <w:tr2bl w:val="nil"/>
            </w:tcBorders>
            <w:vAlign w:val="center"/>
          </w:tcPr>
          <w:p w:rsidR="000C3347" w:rsidRDefault="000C3347">
            <w:pPr>
              <w:pStyle w:val="TableParagraph"/>
              <w:jc w:val="center"/>
              <w:rPr>
                <w:rFonts w:asciiTheme="minorEastAsia" w:eastAsiaTheme="minorEastAsia" w:hAnsiTheme="minorEastAsia" w:cstheme="minorEastAsia"/>
                <w:sz w:val="18"/>
                <w:szCs w:val="18"/>
              </w:rPr>
            </w:pPr>
          </w:p>
        </w:tc>
      </w:tr>
      <w:tr w:rsidR="00157CA4" w:rsidTr="00157CA4">
        <w:trPr>
          <w:trHeight w:val="733"/>
          <w:jc w:val="center"/>
        </w:trPr>
        <w:tc>
          <w:tcPr>
            <w:tcW w:w="1197" w:type="dxa"/>
            <w:vMerge w:val="restart"/>
            <w:tcBorders>
              <w:tl2br w:val="nil"/>
              <w:tr2bl w:val="nil"/>
            </w:tcBorders>
            <w:vAlign w:val="center"/>
          </w:tcPr>
          <w:p w:rsidR="00157CA4" w:rsidRDefault="00157CA4">
            <w:pPr>
              <w:pStyle w:val="TableParagraph"/>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学习教育</w:t>
            </w:r>
          </w:p>
        </w:tc>
        <w:tc>
          <w:tcPr>
            <w:tcW w:w="1171" w:type="dxa"/>
            <w:vMerge w:val="restart"/>
            <w:tcBorders>
              <w:tl2br w:val="nil"/>
              <w:tr2bl w:val="nil"/>
            </w:tcBorders>
            <w:vAlign w:val="center"/>
          </w:tcPr>
          <w:p w:rsidR="00157CA4" w:rsidRDefault="00157CA4">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专题学习</w:t>
            </w:r>
          </w:p>
        </w:tc>
        <w:tc>
          <w:tcPr>
            <w:tcW w:w="830" w:type="dxa"/>
            <w:vMerge w:val="restart"/>
            <w:tcBorders>
              <w:tl2br w:val="nil"/>
              <w:tr2bl w:val="nil"/>
            </w:tcBorders>
            <w:vAlign w:val="center"/>
          </w:tcPr>
          <w:p w:rsidR="00157CA4" w:rsidRDefault="00157CA4" w:rsidP="00F9080C">
            <w:pPr>
              <w:pStyle w:val="TableParagraph"/>
              <w:jc w:val="center"/>
              <w:rPr>
                <w:rFonts w:asciiTheme="minorEastAsia" w:eastAsiaTheme="minorEastAsia" w:hAnsiTheme="minorEastAsia" w:cstheme="minorEastAsia"/>
                <w:sz w:val="15"/>
                <w:szCs w:val="15"/>
              </w:rPr>
            </w:pPr>
            <w:r w:rsidRPr="00F9080C">
              <w:rPr>
                <w:rFonts w:hint="eastAsia"/>
                <w:sz w:val="21"/>
                <w:szCs w:val="21"/>
              </w:rPr>
              <w:t>15</w:t>
            </w:r>
          </w:p>
        </w:tc>
        <w:tc>
          <w:tcPr>
            <w:tcW w:w="3681" w:type="dxa"/>
            <w:vMerge w:val="restart"/>
            <w:tcBorders>
              <w:tl2br w:val="nil"/>
              <w:tr2bl w:val="nil"/>
            </w:tcBorders>
            <w:vAlign w:val="center"/>
          </w:tcPr>
          <w:p w:rsidR="00157CA4" w:rsidRDefault="00157CA4" w:rsidP="00F9080C">
            <w:pPr>
              <w:pStyle w:val="TableParagraph"/>
              <w:numPr>
                <w:ilvl w:val="0"/>
                <w:numId w:val="3"/>
              </w:numPr>
              <w:tabs>
                <w:tab w:val="left" w:pos="469"/>
              </w:tabs>
              <w:spacing w:line="260" w:lineRule="exact"/>
              <w:ind w:right="162" w:hanging="36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印发《湖南省师德师风教育读本》，确保教师人手一册，并组织认真学习（4分）</w:t>
            </w:r>
          </w:p>
          <w:p w:rsidR="00157CA4" w:rsidRDefault="00157CA4" w:rsidP="00F9080C">
            <w:pPr>
              <w:pStyle w:val="TableParagraph"/>
              <w:numPr>
                <w:ilvl w:val="0"/>
                <w:numId w:val="3"/>
              </w:numPr>
              <w:tabs>
                <w:tab w:val="left" w:pos="469"/>
              </w:tabs>
              <w:spacing w:line="260" w:lineRule="exact"/>
              <w:ind w:left="468" w:hanging="362"/>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开展丰富多彩的师德师风主题教育活动（3分）</w:t>
            </w:r>
          </w:p>
          <w:p w:rsidR="00157CA4" w:rsidRDefault="00157CA4" w:rsidP="00F9080C">
            <w:pPr>
              <w:pStyle w:val="TableParagraph"/>
              <w:numPr>
                <w:ilvl w:val="0"/>
                <w:numId w:val="3"/>
              </w:numPr>
              <w:tabs>
                <w:tab w:val="left" w:pos="469"/>
              </w:tabs>
              <w:spacing w:before="5" w:line="260" w:lineRule="exact"/>
              <w:ind w:left="468" w:hanging="362"/>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撰写、交流学习教育心得体会（4分）</w:t>
            </w:r>
          </w:p>
          <w:p w:rsidR="00157CA4" w:rsidRDefault="00157CA4" w:rsidP="00F9080C">
            <w:pPr>
              <w:pStyle w:val="TableParagraph"/>
              <w:numPr>
                <w:ilvl w:val="0"/>
                <w:numId w:val="3"/>
              </w:numPr>
              <w:tabs>
                <w:tab w:val="left" w:pos="589"/>
              </w:tabs>
              <w:spacing w:before="2" w:line="260" w:lineRule="exact"/>
              <w:ind w:left="587" w:right="195" w:hanging="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用好省工作专班选编的《典型案例警示录》，以市州、高校为单位编印警示案例，用“身边人、身边事”开展警示教育（4分）</w:t>
            </w:r>
          </w:p>
        </w:tc>
        <w:tc>
          <w:tcPr>
            <w:tcW w:w="2127" w:type="dxa"/>
            <w:vMerge w:val="restart"/>
            <w:tcBorders>
              <w:tl2br w:val="nil"/>
              <w:tr2bl w:val="nil"/>
            </w:tcBorders>
            <w:vAlign w:val="center"/>
          </w:tcPr>
          <w:p w:rsidR="00157CA4" w:rsidRDefault="00157CA4">
            <w:pPr>
              <w:pStyle w:val="TableParagraph"/>
              <w:spacing w:line="244" w:lineRule="auto"/>
              <w:ind w:left="107" w:right="97"/>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查阅资料，召开教师座谈会，主要看学习教育的普及度和深入度。</w:t>
            </w:r>
          </w:p>
        </w:tc>
        <w:tc>
          <w:tcPr>
            <w:tcW w:w="1134" w:type="dxa"/>
            <w:tcBorders>
              <w:bottom w:val="single" w:sz="4" w:space="0" w:color="auto"/>
              <w:tl2br w:val="nil"/>
              <w:tr2bl w:val="nil"/>
            </w:tcBorders>
          </w:tcPr>
          <w:p w:rsidR="00157CA4" w:rsidRDefault="00157CA4">
            <w:pPr>
              <w:pStyle w:val="TableParagraph"/>
              <w:jc w:val="center"/>
              <w:rPr>
                <w:rFonts w:asciiTheme="minorEastAsia" w:eastAsiaTheme="minorEastAsia" w:hAnsiTheme="minorEastAsia" w:cstheme="minorEastAsia"/>
                <w:sz w:val="21"/>
                <w:szCs w:val="21"/>
              </w:rPr>
            </w:pPr>
          </w:p>
        </w:tc>
        <w:tc>
          <w:tcPr>
            <w:tcW w:w="1134" w:type="dxa"/>
            <w:vMerge w:val="restart"/>
            <w:tcBorders>
              <w:tl2br w:val="nil"/>
              <w:tr2bl w:val="nil"/>
            </w:tcBorders>
          </w:tcPr>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p>
          <w:p w:rsidR="00157CA4" w:rsidRDefault="00157CA4">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157CA4" w:rsidRDefault="00157CA4">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纪委</w:t>
            </w:r>
          </w:p>
          <w:p w:rsidR="00157CA4" w:rsidRDefault="00157CA4">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各单位</w:t>
            </w:r>
          </w:p>
        </w:tc>
        <w:tc>
          <w:tcPr>
            <w:tcW w:w="2694" w:type="dxa"/>
            <w:vMerge w:val="restart"/>
            <w:tcBorders>
              <w:tl2br w:val="nil"/>
              <w:tr2bl w:val="nil"/>
            </w:tcBorders>
            <w:vAlign w:val="center"/>
          </w:tcPr>
          <w:p w:rsidR="00157CA4" w:rsidRDefault="00157CA4" w:rsidP="00FB7886">
            <w:pPr>
              <w:pStyle w:val="a6"/>
              <w:spacing w:line="200" w:lineRule="exact"/>
              <w:jc w:val="left"/>
              <w:rPr>
                <w:b w:val="0"/>
                <w:sz w:val="18"/>
                <w:szCs w:val="18"/>
              </w:rPr>
            </w:pPr>
            <w:r>
              <w:rPr>
                <w:rFonts w:hint="eastAsia"/>
                <w:b w:val="0"/>
                <w:sz w:val="18"/>
                <w:szCs w:val="18"/>
              </w:rPr>
              <w:t>1.</w:t>
            </w:r>
            <w:r>
              <w:rPr>
                <w:rFonts w:hint="eastAsia"/>
                <w:b w:val="0"/>
                <w:sz w:val="18"/>
                <w:szCs w:val="18"/>
              </w:rPr>
              <w:t>印发《湖南省师德师风教育读本》及组织教职工学习相关资料；（人事处）</w:t>
            </w:r>
          </w:p>
          <w:p w:rsidR="00157CA4" w:rsidRDefault="00157CA4" w:rsidP="00FB7886">
            <w:pPr>
              <w:spacing w:line="200" w:lineRule="exact"/>
              <w:rPr>
                <w:sz w:val="18"/>
                <w:szCs w:val="18"/>
              </w:rPr>
            </w:pPr>
            <w:r>
              <w:rPr>
                <w:rFonts w:hint="eastAsia"/>
                <w:sz w:val="18"/>
                <w:szCs w:val="18"/>
              </w:rPr>
              <w:t>2.收集各单位、教职工撰写学习教育心得、存档（人事处）</w:t>
            </w:r>
          </w:p>
          <w:p w:rsidR="00157CA4" w:rsidRDefault="00157CA4" w:rsidP="00FB7886">
            <w:pPr>
              <w:spacing w:line="200" w:lineRule="exact"/>
              <w:rPr>
                <w:sz w:val="18"/>
                <w:szCs w:val="18"/>
              </w:rPr>
            </w:pPr>
            <w:r>
              <w:rPr>
                <w:rFonts w:hint="eastAsia"/>
                <w:sz w:val="18"/>
                <w:szCs w:val="18"/>
              </w:rPr>
              <w:t>3. 印发《</w:t>
            </w:r>
            <w:r>
              <w:rPr>
                <w:rFonts w:asciiTheme="minorEastAsia" w:eastAsiaTheme="minorEastAsia" w:hAnsiTheme="minorEastAsia" w:cstheme="minorEastAsia" w:hint="eastAsia"/>
                <w:sz w:val="18"/>
                <w:szCs w:val="18"/>
              </w:rPr>
              <w:t>典型案例警示录</w:t>
            </w:r>
            <w:r>
              <w:rPr>
                <w:rFonts w:hint="eastAsia"/>
                <w:sz w:val="18"/>
                <w:szCs w:val="18"/>
              </w:rPr>
              <w:t>》及组织各单位学习、开展警示教育相关资料；（纪委）</w:t>
            </w:r>
          </w:p>
          <w:p w:rsidR="00157CA4" w:rsidRDefault="00157CA4" w:rsidP="00FB7886">
            <w:pPr>
              <w:spacing w:line="200" w:lineRule="exact"/>
              <w:rPr>
                <w:sz w:val="18"/>
                <w:szCs w:val="18"/>
              </w:rPr>
            </w:pPr>
            <w:r>
              <w:rPr>
                <w:rFonts w:hint="eastAsia"/>
                <w:sz w:val="18"/>
                <w:szCs w:val="18"/>
              </w:rPr>
              <w:t>4.单位组织教职工学习《湖南省师德师风教育读本》、《典型案例警示录》情况总结（各单位）；</w:t>
            </w:r>
          </w:p>
          <w:p w:rsidR="00157CA4" w:rsidRDefault="00157CA4" w:rsidP="00FB7886">
            <w:pPr>
              <w:spacing w:line="200" w:lineRule="exact"/>
              <w:rPr>
                <w:b/>
                <w:sz w:val="18"/>
                <w:szCs w:val="18"/>
              </w:rPr>
            </w:pPr>
            <w:r>
              <w:rPr>
                <w:rFonts w:hint="eastAsia"/>
                <w:sz w:val="18"/>
                <w:szCs w:val="18"/>
              </w:rPr>
              <w:t>5.其他各类师德师风主题教育活动材料（活动内容、图文、通讯报道等）（各单位）</w:t>
            </w:r>
          </w:p>
        </w:tc>
      </w:tr>
      <w:tr w:rsidR="00C457B3" w:rsidTr="00157CA4">
        <w:trPr>
          <w:trHeight w:val="272"/>
          <w:jc w:val="center"/>
        </w:trPr>
        <w:tc>
          <w:tcPr>
            <w:tcW w:w="1197" w:type="dxa"/>
            <w:vMerge/>
            <w:tcBorders>
              <w:tl2br w:val="nil"/>
              <w:tr2bl w:val="nil"/>
            </w:tcBorders>
            <w:vAlign w:val="center"/>
          </w:tcPr>
          <w:p w:rsidR="00C457B3" w:rsidRDefault="00C457B3">
            <w:pPr>
              <w:pStyle w:val="TableParagraph"/>
              <w:jc w:val="center"/>
              <w:rPr>
                <w:rFonts w:asciiTheme="minorEastAsia" w:eastAsiaTheme="minorEastAsia" w:hAnsiTheme="minorEastAsia" w:cstheme="minorEastAsia" w:hint="eastAsia"/>
                <w:b/>
                <w:sz w:val="21"/>
                <w:szCs w:val="21"/>
              </w:rPr>
            </w:pPr>
          </w:p>
        </w:tc>
        <w:tc>
          <w:tcPr>
            <w:tcW w:w="1171" w:type="dxa"/>
            <w:vMerge/>
            <w:tcBorders>
              <w:tl2br w:val="nil"/>
              <w:tr2bl w:val="nil"/>
            </w:tcBorders>
            <w:vAlign w:val="center"/>
          </w:tcPr>
          <w:p w:rsidR="00C457B3" w:rsidRDefault="00C457B3">
            <w:pPr>
              <w:pStyle w:val="TableParagraph"/>
              <w:jc w:val="center"/>
              <w:rPr>
                <w:rFonts w:asciiTheme="minorEastAsia" w:eastAsiaTheme="minorEastAsia" w:hAnsiTheme="minorEastAsia" w:cstheme="minorEastAsia" w:hint="eastAsia"/>
                <w:sz w:val="21"/>
                <w:szCs w:val="21"/>
              </w:rPr>
            </w:pPr>
          </w:p>
        </w:tc>
        <w:tc>
          <w:tcPr>
            <w:tcW w:w="830" w:type="dxa"/>
            <w:vMerge/>
            <w:tcBorders>
              <w:tl2br w:val="nil"/>
              <w:tr2bl w:val="nil"/>
            </w:tcBorders>
            <w:vAlign w:val="center"/>
          </w:tcPr>
          <w:p w:rsidR="00C457B3" w:rsidRPr="00F9080C" w:rsidRDefault="00C457B3" w:rsidP="00F9080C">
            <w:pPr>
              <w:pStyle w:val="TableParagraph"/>
              <w:jc w:val="center"/>
              <w:rPr>
                <w:rFonts w:hint="eastAsia"/>
                <w:sz w:val="21"/>
                <w:szCs w:val="21"/>
              </w:rPr>
            </w:pPr>
          </w:p>
        </w:tc>
        <w:tc>
          <w:tcPr>
            <w:tcW w:w="3681" w:type="dxa"/>
            <w:vMerge/>
            <w:tcBorders>
              <w:tl2br w:val="nil"/>
              <w:tr2bl w:val="nil"/>
            </w:tcBorders>
            <w:vAlign w:val="center"/>
          </w:tcPr>
          <w:p w:rsidR="00C457B3" w:rsidRDefault="00C457B3" w:rsidP="00F9080C">
            <w:pPr>
              <w:pStyle w:val="TableParagraph"/>
              <w:numPr>
                <w:ilvl w:val="0"/>
                <w:numId w:val="3"/>
              </w:numPr>
              <w:tabs>
                <w:tab w:val="left" w:pos="469"/>
              </w:tabs>
              <w:spacing w:line="260" w:lineRule="exact"/>
              <w:ind w:right="162" w:hanging="360"/>
              <w:jc w:val="both"/>
              <w:rPr>
                <w:rFonts w:asciiTheme="minorEastAsia" w:eastAsiaTheme="minorEastAsia" w:hAnsiTheme="minorEastAsia" w:cstheme="minorEastAsia" w:hint="eastAsia"/>
                <w:sz w:val="21"/>
                <w:szCs w:val="21"/>
              </w:rPr>
            </w:pPr>
          </w:p>
        </w:tc>
        <w:tc>
          <w:tcPr>
            <w:tcW w:w="2127" w:type="dxa"/>
            <w:vMerge/>
            <w:tcBorders>
              <w:tl2br w:val="nil"/>
              <w:tr2bl w:val="nil"/>
            </w:tcBorders>
            <w:vAlign w:val="center"/>
          </w:tcPr>
          <w:p w:rsidR="00C457B3" w:rsidRDefault="00C457B3">
            <w:pPr>
              <w:pStyle w:val="TableParagraph"/>
              <w:spacing w:line="244" w:lineRule="auto"/>
              <w:ind w:left="107" w:right="97"/>
              <w:jc w:val="both"/>
              <w:rPr>
                <w:rFonts w:asciiTheme="minorEastAsia" w:eastAsiaTheme="minorEastAsia" w:hAnsiTheme="minorEastAsia" w:cstheme="minorEastAsia" w:hint="eastAsia"/>
                <w:sz w:val="21"/>
                <w:szCs w:val="21"/>
              </w:rPr>
            </w:pPr>
          </w:p>
        </w:tc>
        <w:tc>
          <w:tcPr>
            <w:tcW w:w="1134" w:type="dxa"/>
            <w:vMerge w:val="restart"/>
            <w:tcBorders>
              <w:top w:val="single" w:sz="4" w:space="0" w:color="auto"/>
              <w:tl2br w:val="nil"/>
              <w:tr2bl w:val="nil"/>
            </w:tcBorders>
          </w:tcPr>
          <w:p w:rsidR="00C457B3" w:rsidRDefault="00C457B3">
            <w:pPr>
              <w:pStyle w:val="TableParagraph"/>
              <w:jc w:val="center"/>
              <w:rPr>
                <w:rFonts w:asciiTheme="minorEastAsia" w:eastAsiaTheme="minorEastAsia" w:hAnsiTheme="minorEastAsia" w:cstheme="minorEastAsia"/>
                <w:sz w:val="21"/>
                <w:szCs w:val="21"/>
              </w:rPr>
            </w:pPr>
          </w:p>
        </w:tc>
        <w:tc>
          <w:tcPr>
            <w:tcW w:w="1134" w:type="dxa"/>
            <w:vMerge/>
            <w:tcBorders>
              <w:tl2br w:val="nil"/>
              <w:tr2bl w:val="nil"/>
            </w:tcBorders>
          </w:tcPr>
          <w:p w:rsidR="00C457B3" w:rsidRDefault="00C457B3">
            <w:pPr>
              <w:pStyle w:val="TableParagraph"/>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C457B3" w:rsidRDefault="00C457B3" w:rsidP="00FB7886">
            <w:pPr>
              <w:pStyle w:val="a6"/>
              <w:spacing w:line="200" w:lineRule="exact"/>
              <w:jc w:val="left"/>
              <w:rPr>
                <w:rFonts w:hint="eastAsia"/>
                <w:b w:val="0"/>
                <w:sz w:val="18"/>
                <w:szCs w:val="18"/>
              </w:rPr>
            </w:pPr>
          </w:p>
        </w:tc>
      </w:tr>
      <w:tr w:rsidR="00C457B3" w:rsidTr="00157CA4">
        <w:trPr>
          <w:trHeight w:val="421"/>
          <w:jc w:val="center"/>
        </w:trPr>
        <w:tc>
          <w:tcPr>
            <w:tcW w:w="1197" w:type="dxa"/>
            <w:vMerge/>
            <w:tcBorders>
              <w:tl2br w:val="nil"/>
              <w:tr2bl w:val="nil"/>
            </w:tcBorders>
            <w:vAlign w:val="center"/>
          </w:tcPr>
          <w:p w:rsidR="00C457B3" w:rsidRDefault="00C457B3">
            <w:pPr>
              <w:jc w:val="center"/>
              <w:rPr>
                <w:rFonts w:asciiTheme="minorEastAsia" w:eastAsiaTheme="minorEastAsia" w:hAnsiTheme="minorEastAsia" w:cstheme="minorEastAsia"/>
                <w:sz w:val="21"/>
                <w:szCs w:val="21"/>
              </w:rPr>
            </w:pPr>
          </w:p>
        </w:tc>
        <w:tc>
          <w:tcPr>
            <w:tcW w:w="1171" w:type="dxa"/>
            <w:vMerge w:val="restart"/>
            <w:tcBorders>
              <w:tl2br w:val="nil"/>
              <w:tr2bl w:val="nil"/>
            </w:tcBorders>
            <w:vAlign w:val="center"/>
          </w:tcPr>
          <w:p w:rsidR="00C457B3" w:rsidRDefault="00C457B3">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学有所获</w:t>
            </w:r>
          </w:p>
        </w:tc>
        <w:tc>
          <w:tcPr>
            <w:tcW w:w="830" w:type="dxa"/>
            <w:vMerge/>
            <w:tcBorders>
              <w:tl2br w:val="nil"/>
              <w:tr2bl w:val="nil"/>
            </w:tcBorders>
            <w:vAlign w:val="center"/>
          </w:tcPr>
          <w:p w:rsidR="00C457B3" w:rsidRDefault="00C457B3">
            <w:pPr>
              <w:jc w:val="center"/>
              <w:rPr>
                <w:rFonts w:asciiTheme="minorEastAsia" w:eastAsiaTheme="minorEastAsia" w:hAnsiTheme="minorEastAsia" w:cstheme="minorEastAsia"/>
                <w:sz w:val="21"/>
                <w:szCs w:val="21"/>
              </w:rPr>
            </w:pPr>
          </w:p>
        </w:tc>
        <w:tc>
          <w:tcPr>
            <w:tcW w:w="3681" w:type="dxa"/>
            <w:vMerge/>
            <w:tcBorders>
              <w:tl2br w:val="nil"/>
              <w:tr2bl w:val="nil"/>
            </w:tcBorders>
            <w:vAlign w:val="center"/>
          </w:tcPr>
          <w:p w:rsidR="00C457B3" w:rsidRDefault="00C457B3">
            <w:pPr>
              <w:jc w:val="center"/>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C457B3" w:rsidRDefault="00C457B3">
            <w:pPr>
              <w:jc w:val="center"/>
              <w:rPr>
                <w:rFonts w:asciiTheme="minorEastAsia" w:eastAsiaTheme="minorEastAsia" w:hAnsiTheme="minorEastAsia" w:cstheme="minorEastAsia"/>
                <w:sz w:val="21"/>
                <w:szCs w:val="21"/>
              </w:rPr>
            </w:pPr>
          </w:p>
        </w:tc>
        <w:tc>
          <w:tcPr>
            <w:tcW w:w="1134" w:type="dxa"/>
            <w:vMerge/>
            <w:tcBorders>
              <w:bottom w:val="single" w:sz="4" w:space="0" w:color="auto"/>
              <w:tl2br w:val="nil"/>
              <w:tr2bl w:val="nil"/>
            </w:tcBorders>
          </w:tcPr>
          <w:p w:rsidR="00C457B3" w:rsidRDefault="00C457B3">
            <w:pPr>
              <w:jc w:val="center"/>
              <w:rPr>
                <w:rFonts w:asciiTheme="minorEastAsia" w:eastAsiaTheme="minorEastAsia" w:hAnsiTheme="minorEastAsia" w:cstheme="minorEastAsia"/>
                <w:sz w:val="21"/>
                <w:szCs w:val="21"/>
              </w:rPr>
            </w:pPr>
          </w:p>
        </w:tc>
        <w:tc>
          <w:tcPr>
            <w:tcW w:w="1134" w:type="dxa"/>
            <w:vMerge/>
            <w:tcBorders>
              <w:tl2br w:val="nil"/>
              <w:tr2bl w:val="nil"/>
            </w:tcBorders>
          </w:tcPr>
          <w:p w:rsidR="00C457B3" w:rsidRDefault="00C457B3">
            <w:pPr>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C457B3" w:rsidRDefault="00C457B3">
            <w:pPr>
              <w:pStyle w:val="a6"/>
              <w:rPr>
                <w:b w:val="0"/>
                <w:sz w:val="18"/>
                <w:szCs w:val="18"/>
              </w:rPr>
            </w:pPr>
          </w:p>
        </w:tc>
      </w:tr>
      <w:tr w:rsidR="00157CA4" w:rsidTr="00157CA4">
        <w:trPr>
          <w:trHeight w:val="692"/>
          <w:jc w:val="center"/>
        </w:trPr>
        <w:tc>
          <w:tcPr>
            <w:tcW w:w="1197"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1171" w:type="dxa"/>
            <w:vMerge/>
            <w:tcBorders>
              <w:tl2br w:val="nil"/>
              <w:tr2bl w:val="nil"/>
            </w:tcBorders>
            <w:vAlign w:val="center"/>
          </w:tcPr>
          <w:p w:rsidR="00157CA4" w:rsidRDefault="00157CA4">
            <w:pPr>
              <w:pStyle w:val="TableParagraph"/>
              <w:jc w:val="center"/>
              <w:rPr>
                <w:rFonts w:asciiTheme="minorEastAsia" w:eastAsiaTheme="minorEastAsia" w:hAnsiTheme="minorEastAsia" w:cstheme="minorEastAsia" w:hint="eastAsia"/>
                <w:sz w:val="21"/>
                <w:szCs w:val="21"/>
              </w:rPr>
            </w:pPr>
          </w:p>
        </w:tc>
        <w:tc>
          <w:tcPr>
            <w:tcW w:w="830"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3681"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1134" w:type="dxa"/>
            <w:tcBorders>
              <w:top w:val="single" w:sz="4" w:space="0" w:color="auto"/>
              <w:bottom w:val="single" w:sz="4" w:space="0" w:color="auto"/>
              <w:tl2br w:val="nil"/>
              <w:tr2bl w:val="nil"/>
            </w:tcBorders>
          </w:tcPr>
          <w:p w:rsidR="00157CA4" w:rsidRDefault="00157CA4">
            <w:pPr>
              <w:jc w:val="center"/>
              <w:rPr>
                <w:rFonts w:asciiTheme="minorEastAsia" w:eastAsiaTheme="minorEastAsia" w:hAnsiTheme="minorEastAsia" w:cstheme="minorEastAsia"/>
                <w:sz w:val="21"/>
                <w:szCs w:val="21"/>
              </w:rPr>
            </w:pPr>
          </w:p>
        </w:tc>
        <w:tc>
          <w:tcPr>
            <w:tcW w:w="1134" w:type="dxa"/>
            <w:vMerge/>
            <w:tcBorders>
              <w:tl2br w:val="nil"/>
              <w:tr2bl w:val="nil"/>
            </w:tcBorders>
          </w:tcPr>
          <w:p w:rsidR="00157CA4" w:rsidRDefault="00157CA4">
            <w:pPr>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157CA4" w:rsidRDefault="00157CA4">
            <w:pPr>
              <w:pStyle w:val="a6"/>
              <w:rPr>
                <w:b w:val="0"/>
                <w:sz w:val="18"/>
                <w:szCs w:val="18"/>
              </w:rPr>
            </w:pPr>
          </w:p>
        </w:tc>
      </w:tr>
      <w:tr w:rsidR="00157CA4" w:rsidTr="00157CA4">
        <w:trPr>
          <w:trHeight w:val="1182"/>
          <w:jc w:val="center"/>
        </w:trPr>
        <w:tc>
          <w:tcPr>
            <w:tcW w:w="1197"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1171" w:type="dxa"/>
            <w:vMerge/>
            <w:tcBorders>
              <w:tl2br w:val="nil"/>
              <w:tr2bl w:val="nil"/>
            </w:tcBorders>
            <w:vAlign w:val="center"/>
          </w:tcPr>
          <w:p w:rsidR="00157CA4" w:rsidRDefault="00157CA4">
            <w:pPr>
              <w:pStyle w:val="TableParagraph"/>
              <w:jc w:val="center"/>
              <w:rPr>
                <w:rFonts w:asciiTheme="minorEastAsia" w:eastAsiaTheme="minorEastAsia" w:hAnsiTheme="minorEastAsia" w:cstheme="minorEastAsia" w:hint="eastAsia"/>
                <w:sz w:val="21"/>
                <w:szCs w:val="21"/>
              </w:rPr>
            </w:pPr>
          </w:p>
        </w:tc>
        <w:tc>
          <w:tcPr>
            <w:tcW w:w="830"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3681"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157CA4" w:rsidRDefault="00157CA4">
            <w:pPr>
              <w:jc w:val="center"/>
              <w:rPr>
                <w:rFonts w:asciiTheme="minorEastAsia" w:eastAsiaTheme="minorEastAsia" w:hAnsiTheme="minorEastAsia" w:cstheme="minorEastAsia"/>
                <w:sz w:val="21"/>
                <w:szCs w:val="21"/>
              </w:rPr>
            </w:pPr>
          </w:p>
        </w:tc>
        <w:tc>
          <w:tcPr>
            <w:tcW w:w="1134" w:type="dxa"/>
            <w:tcBorders>
              <w:top w:val="single" w:sz="4" w:space="0" w:color="auto"/>
              <w:tl2br w:val="nil"/>
              <w:tr2bl w:val="nil"/>
            </w:tcBorders>
          </w:tcPr>
          <w:p w:rsidR="00157CA4" w:rsidRDefault="00157CA4">
            <w:pPr>
              <w:jc w:val="center"/>
              <w:rPr>
                <w:rFonts w:asciiTheme="minorEastAsia" w:eastAsiaTheme="minorEastAsia" w:hAnsiTheme="minorEastAsia" w:cstheme="minorEastAsia"/>
                <w:sz w:val="21"/>
                <w:szCs w:val="21"/>
              </w:rPr>
            </w:pPr>
          </w:p>
        </w:tc>
        <w:tc>
          <w:tcPr>
            <w:tcW w:w="1134" w:type="dxa"/>
            <w:vMerge/>
            <w:tcBorders>
              <w:tl2br w:val="nil"/>
              <w:tr2bl w:val="nil"/>
            </w:tcBorders>
          </w:tcPr>
          <w:p w:rsidR="00157CA4" w:rsidRDefault="00157CA4">
            <w:pPr>
              <w:jc w:val="center"/>
              <w:rPr>
                <w:rFonts w:asciiTheme="minorEastAsia" w:eastAsiaTheme="minorEastAsia" w:hAnsiTheme="minorEastAsia" w:cstheme="minorEastAsia"/>
                <w:sz w:val="21"/>
                <w:szCs w:val="21"/>
              </w:rPr>
            </w:pPr>
          </w:p>
        </w:tc>
        <w:tc>
          <w:tcPr>
            <w:tcW w:w="2694" w:type="dxa"/>
            <w:vMerge/>
            <w:tcBorders>
              <w:tl2br w:val="nil"/>
              <w:tr2bl w:val="nil"/>
            </w:tcBorders>
            <w:vAlign w:val="center"/>
          </w:tcPr>
          <w:p w:rsidR="00157CA4" w:rsidRDefault="00157CA4">
            <w:pPr>
              <w:pStyle w:val="a6"/>
              <w:rPr>
                <w:b w:val="0"/>
                <w:sz w:val="18"/>
                <w:szCs w:val="18"/>
              </w:rPr>
            </w:pPr>
          </w:p>
        </w:tc>
      </w:tr>
      <w:tr w:rsidR="00525D97" w:rsidTr="00525D97">
        <w:trPr>
          <w:trHeight w:val="606"/>
          <w:jc w:val="center"/>
        </w:trPr>
        <w:tc>
          <w:tcPr>
            <w:tcW w:w="1197" w:type="dxa"/>
            <w:vMerge w:val="restart"/>
            <w:tcBorders>
              <w:tl2br w:val="nil"/>
              <w:tr2bl w:val="nil"/>
            </w:tcBorders>
            <w:vAlign w:val="center"/>
          </w:tcPr>
          <w:p w:rsidR="00525D97" w:rsidRDefault="00525D97">
            <w:pPr>
              <w:pStyle w:val="TableParagraph"/>
              <w:jc w:val="center"/>
              <w:rPr>
                <w:b/>
                <w:sz w:val="21"/>
                <w:szCs w:val="21"/>
              </w:rPr>
            </w:pPr>
            <w:r>
              <w:rPr>
                <w:rFonts w:hint="eastAsia"/>
                <w:b/>
                <w:sz w:val="21"/>
                <w:szCs w:val="21"/>
              </w:rPr>
              <w:t>典型推介</w:t>
            </w:r>
          </w:p>
        </w:tc>
        <w:tc>
          <w:tcPr>
            <w:tcW w:w="1171" w:type="dxa"/>
            <w:tcBorders>
              <w:tl2br w:val="nil"/>
              <w:tr2bl w:val="nil"/>
            </w:tcBorders>
            <w:vAlign w:val="center"/>
          </w:tcPr>
          <w:p w:rsidR="00525D97" w:rsidRDefault="00525D97">
            <w:pPr>
              <w:pStyle w:val="TableParagraph"/>
              <w:jc w:val="center"/>
              <w:rPr>
                <w:sz w:val="21"/>
                <w:szCs w:val="21"/>
              </w:rPr>
            </w:pPr>
            <w:r>
              <w:rPr>
                <w:rFonts w:hint="eastAsia"/>
                <w:sz w:val="21"/>
                <w:szCs w:val="21"/>
              </w:rPr>
              <w:t>评选先进</w:t>
            </w:r>
          </w:p>
        </w:tc>
        <w:tc>
          <w:tcPr>
            <w:tcW w:w="830" w:type="dxa"/>
            <w:vMerge w:val="restart"/>
            <w:tcBorders>
              <w:tl2br w:val="nil"/>
              <w:tr2bl w:val="nil"/>
            </w:tcBorders>
            <w:vAlign w:val="center"/>
          </w:tcPr>
          <w:p w:rsidR="00525D97" w:rsidRDefault="00525D97">
            <w:pPr>
              <w:pStyle w:val="TableParagraph"/>
              <w:jc w:val="center"/>
              <w:rPr>
                <w:sz w:val="21"/>
                <w:szCs w:val="21"/>
              </w:rPr>
            </w:pPr>
            <w:r>
              <w:rPr>
                <w:rFonts w:hint="eastAsia"/>
                <w:sz w:val="21"/>
                <w:szCs w:val="21"/>
              </w:rPr>
              <w:t>5</w:t>
            </w:r>
          </w:p>
        </w:tc>
        <w:tc>
          <w:tcPr>
            <w:tcW w:w="3681" w:type="dxa"/>
            <w:vMerge w:val="restart"/>
            <w:tcBorders>
              <w:tl2br w:val="nil"/>
              <w:tr2bl w:val="nil"/>
            </w:tcBorders>
            <w:vAlign w:val="center"/>
          </w:tcPr>
          <w:p w:rsidR="00525D97" w:rsidRDefault="00525D97" w:rsidP="00737C7F">
            <w:pPr>
              <w:pStyle w:val="TableParagraph"/>
              <w:tabs>
                <w:tab w:val="left" w:pos="20"/>
              </w:tabs>
              <w:ind w:left="106"/>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11.</w:t>
            </w:r>
            <w:r>
              <w:rPr>
                <w:rFonts w:asciiTheme="minorEastAsia" w:eastAsiaTheme="minorEastAsia" w:hAnsiTheme="minorEastAsia" w:cstheme="minorEastAsia" w:hint="eastAsia"/>
                <w:sz w:val="21"/>
                <w:szCs w:val="21"/>
              </w:rPr>
              <w:t>评选本级本单位师德师风先进典型（3分）</w:t>
            </w:r>
          </w:p>
          <w:p w:rsidR="00525D97" w:rsidRDefault="00525D97">
            <w:pPr>
              <w:pStyle w:val="TableParagraph"/>
              <w:tabs>
                <w:tab w:val="left" w:pos="469"/>
              </w:tabs>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sz w:val="21"/>
                <w:szCs w:val="21"/>
                <w:lang w:val="en-US"/>
              </w:rPr>
              <w:t>12.</w:t>
            </w:r>
            <w:r>
              <w:rPr>
                <w:rFonts w:asciiTheme="minorEastAsia" w:eastAsiaTheme="minorEastAsia" w:hAnsiTheme="minorEastAsia" w:cstheme="minorEastAsia" w:hint="eastAsia"/>
                <w:sz w:val="21"/>
                <w:szCs w:val="21"/>
              </w:rPr>
              <w:t>开展先进典型优秀事迹宣传教育活动（2分）</w:t>
            </w:r>
          </w:p>
        </w:tc>
        <w:tc>
          <w:tcPr>
            <w:tcW w:w="2127" w:type="dxa"/>
            <w:vMerge w:val="restart"/>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查阅资料，主要看本地本校推选典型的群众公认度和榜样感染力。</w:t>
            </w:r>
          </w:p>
        </w:tc>
        <w:tc>
          <w:tcPr>
            <w:tcW w:w="1134" w:type="dxa"/>
            <w:tcBorders>
              <w:tl2br w:val="nil"/>
              <w:tr2bl w:val="nil"/>
            </w:tcBorders>
          </w:tcPr>
          <w:p w:rsidR="00525D97" w:rsidRDefault="00525D97">
            <w:pPr>
              <w:pStyle w:val="TableParagraph"/>
              <w:jc w:val="center"/>
              <w:rPr>
                <w:sz w:val="21"/>
                <w:szCs w:val="21"/>
              </w:rPr>
            </w:pPr>
          </w:p>
        </w:tc>
        <w:tc>
          <w:tcPr>
            <w:tcW w:w="1134" w:type="dxa"/>
            <w:vMerge w:val="restart"/>
            <w:tcBorders>
              <w:tl2br w:val="nil"/>
              <w:tr2bl w:val="nil"/>
            </w:tcBorders>
          </w:tcPr>
          <w:p w:rsidR="00525D97" w:rsidRDefault="00525D97">
            <w:pPr>
              <w:pStyle w:val="TableParagraph"/>
              <w:jc w:val="center"/>
              <w:rPr>
                <w:sz w:val="21"/>
                <w:szCs w:val="21"/>
              </w:rPr>
            </w:pPr>
          </w:p>
          <w:p w:rsidR="00525D97" w:rsidRDefault="00525D97">
            <w:pPr>
              <w:pStyle w:val="TableParagraph"/>
              <w:jc w:val="center"/>
              <w:rPr>
                <w:sz w:val="21"/>
                <w:szCs w:val="21"/>
              </w:rPr>
            </w:pPr>
            <w:r>
              <w:rPr>
                <w:rFonts w:hint="eastAsia"/>
                <w:sz w:val="21"/>
                <w:szCs w:val="21"/>
              </w:rPr>
              <w:t>工  会</w:t>
            </w:r>
          </w:p>
          <w:p w:rsidR="00525D97" w:rsidRDefault="00525D97">
            <w:pPr>
              <w:pStyle w:val="TableParagraph"/>
              <w:jc w:val="center"/>
              <w:rPr>
                <w:sz w:val="21"/>
                <w:szCs w:val="21"/>
              </w:rPr>
            </w:pPr>
            <w:r>
              <w:rPr>
                <w:rFonts w:hint="eastAsia"/>
                <w:sz w:val="21"/>
                <w:szCs w:val="21"/>
              </w:rPr>
              <w:t>宣传部</w:t>
            </w:r>
          </w:p>
          <w:p w:rsidR="00525D97" w:rsidRPr="001F5962" w:rsidRDefault="00525D97">
            <w:pPr>
              <w:pStyle w:val="TableParagraph"/>
              <w:jc w:val="center"/>
              <w:rPr>
                <w:sz w:val="21"/>
                <w:szCs w:val="21"/>
              </w:rPr>
            </w:pPr>
            <w:r w:rsidRPr="001F5962">
              <w:rPr>
                <w:rFonts w:hint="eastAsia"/>
                <w:sz w:val="21"/>
                <w:szCs w:val="21"/>
              </w:rPr>
              <w:t>人事处</w:t>
            </w:r>
          </w:p>
          <w:p w:rsidR="00525D97" w:rsidRDefault="00525D97">
            <w:pPr>
              <w:pStyle w:val="TableParagraph"/>
              <w:jc w:val="center"/>
              <w:rPr>
                <w:sz w:val="21"/>
                <w:szCs w:val="21"/>
              </w:rPr>
            </w:pPr>
            <w:r>
              <w:rPr>
                <w:rFonts w:hint="eastAsia"/>
                <w:sz w:val="21"/>
                <w:szCs w:val="21"/>
              </w:rPr>
              <w:t>各单位</w:t>
            </w:r>
          </w:p>
        </w:tc>
        <w:tc>
          <w:tcPr>
            <w:tcW w:w="2694" w:type="dxa"/>
            <w:vMerge w:val="restart"/>
            <w:tcBorders>
              <w:tl2br w:val="nil"/>
              <w:tr2bl w:val="nil"/>
            </w:tcBorders>
            <w:vAlign w:val="center"/>
          </w:tcPr>
          <w:p w:rsidR="00525D97" w:rsidRDefault="00525D97" w:rsidP="00FB7886">
            <w:pPr>
              <w:pStyle w:val="TableParagraph"/>
              <w:spacing w:line="200" w:lineRule="exact"/>
              <w:rPr>
                <w:sz w:val="18"/>
                <w:szCs w:val="18"/>
              </w:rPr>
            </w:pPr>
            <w:r>
              <w:rPr>
                <w:rFonts w:hint="eastAsia"/>
                <w:sz w:val="18"/>
                <w:szCs w:val="18"/>
              </w:rPr>
              <w:t>1.评选学校师德师风先进典型文件、宣传图文（工会）；</w:t>
            </w:r>
          </w:p>
          <w:p w:rsidR="00525D97" w:rsidRDefault="00525D97" w:rsidP="00FB7886">
            <w:pPr>
              <w:pStyle w:val="TableParagraph"/>
              <w:spacing w:line="200" w:lineRule="exact"/>
              <w:rPr>
                <w:sz w:val="18"/>
                <w:szCs w:val="18"/>
              </w:rPr>
            </w:pPr>
            <w:r>
              <w:rPr>
                <w:rFonts w:hint="eastAsia"/>
                <w:sz w:val="18"/>
                <w:szCs w:val="18"/>
              </w:rPr>
              <w:t>2.学校先进典型优秀事迹宣教活动（宣传部、</w:t>
            </w:r>
            <w:r>
              <w:rPr>
                <w:rFonts w:hint="eastAsia"/>
                <w:sz w:val="18"/>
                <w:szCs w:val="18"/>
                <w:lang w:val="en-US"/>
              </w:rPr>
              <w:t>工会</w:t>
            </w:r>
            <w:r>
              <w:rPr>
                <w:rFonts w:hint="eastAsia"/>
                <w:sz w:val="18"/>
                <w:szCs w:val="18"/>
              </w:rPr>
              <w:t>）；</w:t>
            </w:r>
          </w:p>
          <w:p w:rsidR="00525D97" w:rsidRDefault="00525D97" w:rsidP="00FB7886">
            <w:pPr>
              <w:pStyle w:val="TableParagraph"/>
              <w:spacing w:line="200" w:lineRule="exact"/>
              <w:rPr>
                <w:sz w:val="18"/>
                <w:szCs w:val="18"/>
              </w:rPr>
            </w:pPr>
            <w:r>
              <w:rPr>
                <w:rFonts w:hint="eastAsia"/>
                <w:sz w:val="18"/>
                <w:szCs w:val="18"/>
              </w:rPr>
              <w:t>3.各单位先进典型、优秀事迹宣传教育清况（各单位）</w:t>
            </w:r>
          </w:p>
        </w:tc>
      </w:tr>
      <w:tr w:rsidR="00525D97" w:rsidTr="00525D97">
        <w:trPr>
          <w:trHeight w:val="416"/>
          <w:jc w:val="center"/>
        </w:trPr>
        <w:tc>
          <w:tcPr>
            <w:tcW w:w="1197" w:type="dxa"/>
            <w:vMerge/>
            <w:tcBorders>
              <w:tl2br w:val="nil"/>
              <w:tr2bl w:val="nil"/>
            </w:tcBorders>
            <w:vAlign w:val="center"/>
          </w:tcPr>
          <w:p w:rsidR="00525D97" w:rsidRDefault="00525D97">
            <w:pPr>
              <w:jc w:val="center"/>
              <w:rPr>
                <w:sz w:val="21"/>
                <w:szCs w:val="21"/>
              </w:rPr>
            </w:pPr>
          </w:p>
        </w:tc>
        <w:tc>
          <w:tcPr>
            <w:tcW w:w="1171" w:type="dxa"/>
            <w:tcBorders>
              <w:tl2br w:val="nil"/>
              <w:tr2bl w:val="nil"/>
            </w:tcBorders>
            <w:vAlign w:val="center"/>
          </w:tcPr>
          <w:p w:rsidR="00525D97" w:rsidRDefault="00525D97">
            <w:pPr>
              <w:pStyle w:val="TableParagraph"/>
              <w:jc w:val="center"/>
              <w:rPr>
                <w:sz w:val="21"/>
                <w:szCs w:val="21"/>
              </w:rPr>
            </w:pPr>
            <w:r>
              <w:rPr>
                <w:rFonts w:hint="eastAsia"/>
                <w:sz w:val="21"/>
                <w:szCs w:val="21"/>
              </w:rPr>
              <w:t>榜样激励</w:t>
            </w:r>
          </w:p>
        </w:tc>
        <w:tc>
          <w:tcPr>
            <w:tcW w:w="830" w:type="dxa"/>
            <w:vMerge/>
            <w:tcBorders>
              <w:tl2br w:val="nil"/>
              <w:tr2bl w:val="nil"/>
            </w:tcBorders>
            <w:vAlign w:val="center"/>
          </w:tcPr>
          <w:p w:rsidR="00525D97" w:rsidRDefault="00525D97">
            <w:pPr>
              <w:jc w:val="center"/>
              <w:rPr>
                <w:sz w:val="21"/>
                <w:szCs w:val="21"/>
              </w:rPr>
            </w:pPr>
          </w:p>
        </w:tc>
        <w:tc>
          <w:tcPr>
            <w:tcW w:w="3681" w:type="dxa"/>
            <w:vMerge/>
            <w:tcBorders>
              <w:tl2br w:val="nil"/>
              <w:tr2bl w:val="nil"/>
            </w:tcBorders>
            <w:vAlign w:val="center"/>
          </w:tcPr>
          <w:p w:rsidR="00525D97" w:rsidRDefault="00525D97">
            <w:pPr>
              <w:pStyle w:val="TableParagraph"/>
              <w:numPr>
                <w:ilvl w:val="0"/>
                <w:numId w:val="4"/>
              </w:numPr>
              <w:tabs>
                <w:tab w:val="left" w:pos="469"/>
              </w:tabs>
              <w:ind w:left="468" w:hanging="362"/>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jc w:val="center"/>
              <w:rPr>
                <w:sz w:val="21"/>
                <w:szCs w:val="21"/>
              </w:rPr>
            </w:pPr>
          </w:p>
        </w:tc>
        <w:tc>
          <w:tcPr>
            <w:tcW w:w="1134" w:type="dxa"/>
            <w:vMerge/>
            <w:tcBorders>
              <w:tl2br w:val="nil"/>
              <w:tr2bl w:val="nil"/>
            </w:tcBorders>
          </w:tcPr>
          <w:p w:rsidR="00525D97" w:rsidRDefault="00525D97">
            <w:pPr>
              <w:jc w:val="center"/>
              <w:rPr>
                <w:sz w:val="21"/>
                <w:szCs w:val="21"/>
              </w:rPr>
            </w:pPr>
          </w:p>
        </w:tc>
        <w:tc>
          <w:tcPr>
            <w:tcW w:w="2694" w:type="dxa"/>
            <w:vMerge/>
            <w:tcBorders>
              <w:tl2br w:val="nil"/>
              <w:tr2bl w:val="nil"/>
            </w:tcBorders>
            <w:vAlign w:val="center"/>
          </w:tcPr>
          <w:p w:rsidR="00525D97" w:rsidRDefault="00525D97" w:rsidP="00FB7886">
            <w:pPr>
              <w:spacing w:line="200" w:lineRule="exact"/>
              <w:jc w:val="center"/>
              <w:rPr>
                <w:sz w:val="21"/>
                <w:szCs w:val="21"/>
              </w:rPr>
            </w:pPr>
          </w:p>
        </w:tc>
      </w:tr>
      <w:tr w:rsidR="00525D97" w:rsidTr="00525D97">
        <w:trPr>
          <w:trHeight w:val="499"/>
          <w:jc w:val="center"/>
        </w:trPr>
        <w:tc>
          <w:tcPr>
            <w:tcW w:w="1197" w:type="dxa"/>
            <w:vMerge w:val="restart"/>
            <w:tcBorders>
              <w:tl2br w:val="nil"/>
              <w:tr2bl w:val="nil"/>
            </w:tcBorders>
            <w:vAlign w:val="center"/>
          </w:tcPr>
          <w:p w:rsidR="00525D97" w:rsidRDefault="00525D97">
            <w:pPr>
              <w:pStyle w:val="TableParagraph"/>
              <w:jc w:val="center"/>
              <w:rPr>
                <w:b/>
                <w:sz w:val="21"/>
                <w:szCs w:val="21"/>
              </w:rPr>
            </w:pPr>
            <w:r>
              <w:rPr>
                <w:rFonts w:hint="eastAsia"/>
                <w:b/>
                <w:sz w:val="21"/>
                <w:szCs w:val="21"/>
              </w:rPr>
              <w:t>群众举报</w:t>
            </w:r>
          </w:p>
        </w:tc>
        <w:tc>
          <w:tcPr>
            <w:tcW w:w="1171" w:type="dxa"/>
            <w:tcBorders>
              <w:tl2br w:val="nil"/>
              <w:tr2bl w:val="nil"/>
            </w:tcBorders>
            <w:vAlign w:val="center"/>
          </w:tcPr>
          <w:p w:rsidR="00525D97" w:rsidRDefault="00525D97">
            <w:pPr>
              <w:pStyle w:val="TableParagraph"/>
              <w:jc w:val="center"/>
              <w:rPr>
                <w:sz w:val="21"/>
                <w:szCs w:val="21"/>
              </w:rPr>
            </w:pPr>
            <w:r>
              <w:rPr>
                <w:rFonts w:hint="eastAsia"/>
                <w:sz w:val="21"/>
                <w:szCs w:val="21"/>
              </w:rPr>
              <w:t>畅通渠道</w:t>
            </w:r>
          </w:p>
        </w:tc>
        <w:tc>
          <w:tcPr>
            <w:tcW w:w="830" w:type="dxa"/>
            <w:vMerge w:val="restart"/>
            <w:tcBorders>
              <w:tl2br w:val="nil"/>
              <w:tr2bl w:val="nil"/>
            </w:tcBorders>
            <w:vAlign w:val="center"/>
          </w:tcPr>
          <w:p w:rsidR="00525D97" w:rsidRDefault="00525D97">
            <w:pPr>
              <w:pStyle w:val="TableParagraph"/>
              <w:jc w:val="center"/>
              <w:rPr>
                <w:sz w:val="21"/>
                <w:szCs w:val="21"/>
              </w:rPr>
            </w:pPr>
            <w:r>
              <w:rPr>
                <w:rFonts w:hint="eastAsia"/>
                <w:sz w:val="21"/>
                <w:szCs w:val="21"/>
              </w:rPr>
              <w:t>5</w:t>
            </w:r>
          </w:p>
        </w:tc>
        <w:tc>
          <w:tcPr>
            <w:tcW w:w="3681" w:type="dxa"/>
            <w:vMerge w:val="restart"/>
            <w:tcBorders>
              <w:tl2br w:val="nil"/>
              <w:tr2bl w:val="nil"/>
            </w:tcBorders>
            <w:vAlign w:val="center"/>
          </w:tcPr>
          <w:p w:rsidR="00525D97" w:rsidRDefault="00525D97">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13.</w:t>
            </w:r>
            <w:r>
              <w:rPr>
                <w:rFonts w:asciiTheme="minorEastAsia" w:eastAsiaTheme="minorEastAsia" w:hAnsiTheme="minorEastAsia" w:cstheme="minorEastAsia" w:hint="eastAsia"/>
                <w:sz w:val="21"/>
                <w:szCs w:val="21"/>
              </w:rPr>
              <w:t>畅通师德师风投诉举报渠道，公布举报电话、举报信箱、受理方式等（2分）</w:t>
            </w:r>
          </w:p>
          <w:p w:rsidR="00525D97" w:rsidRDefault="00525D97">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14.</w:t>
            </w:r>
            <w:r>
              <w:rPr>
                <w:rFonts w:asciiTheme="minorEastAsia" w:eastAsiaTheme="minorEastAsia" w:hAnsiTheme="minorEastAsia" w:cstheme="minorEastAsia" w:hint="eastAsia"/>
                <w:sz w:val="21"/>
                <w:szCs w:val="21"/>
              </w:rPr>
              <w:t>建立投诉举报台账，并及时受理处置，确保件件有回音（3分）</w:t>
            </w:r>
          </w:p>
        </w:tc>
        <w:tc>
          <w:tcPr>
            <w:tcW w:w="2127" w:type="dxa"/>
            <w:vMerge w:val="restart"/>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查阅资料，调查走访，主要看举报渠道是否畅通，问题线索处置是否妥当。</w:t>
            </w:r>
          </w:p>
        </w:tc>
        <w:tc>
          <w:tcPr>
            <w:tcW w:w="1134" w:type="dxa"/>
            <w:tcBorders>
              <w:tl2br w:val="nil"/>
              <w:tr2bl w:val="nil"/>
            </w:tcBorders>
          </w:tcPr>
          <w:p w:rsidR="00525D97" w:rsidRDefault="00525D97">
            <w:pPr>
              <w:pStyle w:val="TableParagraph"/>
              <w:jc w:val="center"/>
              <w:rPr>
                <w:sz w:val="21"/>
                <w:szCs w:val="21"/>
              </w:rPr>
            </w:pPr>
          </w:p>
        </w:tc>
        <w:tc>
          <w:tcPr>
            <w:tcW w:w="1134" w:type="dxa"/>
            <w:vMerge w:val="restart"/>
            <w:tcBorders>
              <w:tl2br w:val="nil"/>
              <w:tr2bl w:val="nil"/>
            </w:tcBorders>
          </w:tcPr>
          <w:p w:rsidR="00525D97" w:rsidRDefault="00525D97">
            <w:pPr>
              <w:pStyle w:val="TableParagraph"/>
              <w:jc w:val="center"/>
              <w:rPr>
                <w:sz w:val="21"/>
                <w:szCs w:val="21"/>
              </w:rPr>
            </w:pPr>
          </w:p>
          <w:p w:rsidR="00525D97" w:rsidRDefault="00525D97">
            <w:pPr>
              <w:pStyle w:val="TableParagraph"/>
              <w:jc w:val="both"/>
              <w:rPr>
                <w:sz w:val="21"/>
                <w:szCs w:val="21"/>
              </w:rPr>
            </w:pPr>
          </w:p>
          <w:p w:rsidR="00525D97" w:rsidRDefault="00525D97">
            <w:pPr>
              <w:pStyle w:val="TableParagraph"/>
              <w:jc w:val="center"/>
              <w:rPr>
                <w:sz w:val="21"/>
                <w:szCs w:val="21"/>
              </w:rPr>
            </w:pPr>
            <w:r>
              <w:rPr>
                <w:rFonts w:hint="eastAsia"/>
                <w:sz w:val="21"/>
                <w:szCs w:val="21"/>
              </w:rPr>
              <w:t>纪委</w:t>
            </w:r>
          </w:p>
          <w:p w:rsidR="00525D97" w:rsidRDefault="00525D97">
            <w:pPr>
              <w:pStyle w:val="TableParagraph"/>
              <w:jc w:val="center"/>
              <w:rPr>
                <w:sz w:val="21"/>
                <w:szCs w:val="21"/>
              </w:rPr>
            </w:pPr>
            <w:r>
              <w:rPr>
                <w:rFonts w:hint="eastAsia"/>
                <w:sz w:val="21"/>
                <w:szCs w:val="21"/>
              </w:rPr>
              <w:t>人事处</w:t>
            </w:r>
          </w:p>
          <w:p w:rsidR="00525D97" w:rsidRDefault="00525D97">
            <w:pPr>
              <w:pStyle w:val="TableParagraph"/>
              <w:jc w:val="center"/>
              <w:rPr>
                <w:sz w:val="21"/>
                <w:szCs w:val="21"/>
              </w:rPr>
            </w:pPr>
          </w:p>
        </w:tc>
        <w:tc>
          <w:tcPr>
            <w:tcW w:w="2694" w:type="dxa"/>
            <w:vMerge w:val="restart"/>
            <w:tcBorders>
              <w:tl2br w:val="nil"/>
              <w:tr2bl w:val="nil"/>
            </w:tcBorders>
            <w:vAlign w:val="center"/>
          </w:tcPr>
          <w:p w:rsidR="00525D97" w:rsidRDefault="00525D97" w:rsidP="00FB7886">
            <w:pPr>
              <w:pStyle w:val="TableParagraph"/>
              <w:spacing w:line="200" w:lineRule="exact"/>
              <w:rPr>
                <w:sz w:val="18"/>
                <w:szCs w:val="18"/>
              </w:rPr>
            </w:pPr>
            <w:r>
              <w:rPr>
                <w:rFonts w:hint="eastAsia"/>
                <w:sz w:val="18"/>
                <w:szCs w:val="18"/>
              </w:rPr>
              <w:t>1.  学校师德师风投诉举报渠道，公布举报电话、举报信箱、受理方式等（纪委、人事处）</w:t>
            </w:r>
          </w:p>
          <w:p w:rsidR="00525D97" w:rsidRDefault="00525D97" w:rsidP="00FB7886">
            <w:pPr>
              <w:pStyle w:val="TableParagraph"/>
              <w:spacing w:line="200" w:lineRule="exact"/>
              <w:rPr>
                <w:sz w:val="18"/>
                <w:szCs w:val="18"/>
              </w:rPr>
            </w:pPr>
            <w:r>
              <w:rPr>
                <w:rFonts w:hint="eastAsia"/>
                <w:sz w:val="18"/>
                <w:szCs w:val="18"/>
              </w:rPr>
              <w:t xml:space="preserve"> 2.建立投诉举报台账，并及时受理处置，确保件件有回音（纪委、人事处）</w:t>
            </w:r>
          </w:p>
        </w:tc>
      </w:tr>
      <w:tr w:rsidR="00525D97" w:rsidTr="00525D97">
        <w:trPr>
          <w:trHeight w:val="876"/>
          <w:jc w:val="center"/>
        </w:trPr>
        <w:tc>
          <w:tcPr>
            <w:tcW w:w="1197" w:type="dxa"/>
            <w:vMerge/>
            <w:tcBorders>
              <w:tl2br w:val="nil"/>
              <w:tr2bl w:val="nil"/>
            </w:tcBorders>
            <w:vAlign w:val="center"/>
          </w:tcPr>
          <w:p w:rsidR="00525D97" w:rsidRDefault="00525D97">
            <w:pPr>
              <w:jc w:val="center"/>
              <w:rPr>
                <w:sz w:val="21"/>
                <w:szCs w:val="21"/>
              </w:rPr>
            </w:pPr>
          </w:p>
        </w:tc>
        <w:tc>
          <w:tcPr>
            <w:tcW w:w="1171" w:type="dxa"/>
            <w:tcBorders>
              <w:tl2br w:val="nil"/>
              <w:tr2bl w:val="nil"/>
            </w:tcBorders>
            <w:vAlign w:val="center"/>
          </w:tcPr>
          <w:p w:rsidR="00525D97" w:rsidRDefault="00525D97">
            <w:pPr>
              <w:pStyle w:val="TableParagraph"/>
              <w:jc w:val="center"/>
              <w:rPr>
                <w:sz w:val="21"/>
                <w:szCs w:val="21"/>
              </w:rPr>
            </w:pPr>
            <w:r>
              <w:rPr>
                <w:rFonts w:hint="eastAsia"/>
                <w:sz w:val="21"/>
                <w:szCs w:val="21"/>
              </w:rPr>
              <w:t>线索处置</w:t>
            </w:r>
          </w:p>
        </w:tc>
        <w:tc>
          <w:tcPr>
            <w:tcW w:w="830" w:type="dxa"/>
            <w:vMerge/>
            <w:tcBorders>
              <w:tl2br w:val="nil"/>
              <w:tr2bl w:val="nil"/>
            </w:tcBorders>
            <w:vAlign w:val="center"/>
          </w:tcPr>
          <w:p w:rsidR="00525D97" w:rsidRDefault="00525D97">
            <w:pPr>
              <w:jc w:val="center"/>
              <w:rPr>
                <w:sz w:val="21"/>
                <w:szCs w:val="21"/>
              </w:rPr>
            </w:pPr>
          </w:p>
        </w:tc>
        <w:tc>
          <w:tcPr>
            <w:tcW w:w="3681" w:type="dxa"/>
            <w:vMerge/>
            <w:tcBorders>
              <w:tl2br w:val="nil"/>
              <w:tr2bl w:val="nil"/>
            </w:tcBorders>
            <w:vAlign w:val="center"/>
          </w:tcPr>
          <w:p w:rsidR="00525D97" w:rsidRDefault="00525D97">
            <w:pPr>
              <w:pStyle w:val="TableParagraph"/>
              <w:numPr>
                <w:ilvl w:val="0"/>
                <w:numId w:val="5"/>
              </w:numPr>
              <w:tabs>
                <w:tab w:val="left" w:pos="469"/>
              </w:tabs>
              <w:ind w:left="471" w:rightChars="18" w:right="40" w:hanging="363"/>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jc w:val="center"/>
              <w:rPr>
                <w:sz w:val="21"/>
                <w:szCs w:val="21"/>
              </w:rPr>
            </w:pPr>
          </w:p>
        </w:tc>
        <w:tc>
          <w:tcPr>
            <w:tcW w:w="1134" w:type="dxa"/>
            <w:vMerge/>
            <w:tcBorders>
              <w:tl2br w:val="nil"/>
              <w:tr2bl w:val="nil"/>
            </w:tcBorders>
          </w:tcPr>
          <w:p w:rsidR="00525D97" w:rsidRDefault="00525D97">
            <w:pPr>
              <w:jc w:val="center"/>
              <w:rPr>
                <w:sz w:val="21"/>
                <w:szCs w:val="21"/>
              </w:rPr>
            </w:pPr>
          </w:p>
        </w:tc>
        <w:tc>
          <w:tcPr>
            <w:tcW w:w="2694" w:type="dxa"/>
            <w:vMerge/>
            <w:tcBorders>
              <w:tl2br w:val="nil"/>
              <w:tr2bl w:val="nil"/>
            </w:tcBorders>
            <w:vAlign w:val="center"/>
          </w:tcPr>
          <w:p w:rsidR="00525D97" w:rsidRDefault="00525D97" w:rsidP="00FB7886">
            <w:pPr>
              <w:spacing w:line="240" w:lineRule="exact"/>
              <w:rPr>
                <w:sz w:val="18"/>
                <w:szCs w:val="18"/>
              </w:rPr>
            </w:pPr>
          </w:p>
        </w:tc>
      </w:tr>
      <w:tr w:rsidR="00240AE2" w:rsidTr="00240AE2">
        <w:trPr>
          <w:trHeight w:val="475"/>
          <w:jc w:val="center"/>
        </w:trPr>
        <w:tc>
          <w:tcPr>
            <w:tcW w:w="1197" w:type="dxa"/>
            <w:vMerge w:val="restart"/>
            <w:tcBorders>
              <w:tl2br w:val="nil"/>
              <w:tr2bl w:val="nil"/>
            </w:tcBorders>
            <w:vAlign w:val="center"/>
          </w:tcPr>
          <w:p w:rsidR="00240AE2" w:rsidRDefault="00240AE2">
            <w:pPr>
              <w:pStyle w:val="TableParagraph"/>
              <w:jc w:val="center"/>
              <w:rPr>
                <w:b/>
                <w:sz w:val="21"/>
                <w:szCs w:val="21"/>
              </w:rPr>
            </w:pPr>
            <w:r>
              <w:rPr>
                <w:rFonts w:hint="eastAsia"/>
                <w:b/>
                <w:sz w:val="21"/>
                <w:szCs w:val="21"/>
              </w:rPr>
              <w:t>自查自纠</w:t>
            </w:r>
          </w:p>
        </w:tc>
        <w:tc>
          <w:tcPr>
            <w:tcW w:w="1171" w:type="dxa"/>
            <w:vMerge w:val="restart"/>
            <w:tcBorders>
              <w:tl2br w:val="nil"/>
              <w:tr2bl w:val="nil"/>
            </w:tcBorders>
            <w:vAlign w:val="center"/>
          </w:tcPr>
          <w:p w:rsidR="00240AE2" w:rsidRDefault="00240AE2">
            <w:pPr>
              <w:pStyle w:val="TableParagraph"/>
              <w:jc w:val="center"/>
              <w:rPr>
                <w:sz w:val="21"/>
                <w:szCs w:val="21"/>
              </w:rPr>
            </w:pPr>
            <w:r>
              <w:rPr>
                <w:rFonts w:hint="eastAsia"/>
                <w:sz w:val="21"/>
                <w:szCs w:val="21"/>
              </w:rPr>
              <w:t>查摆问题</w:t>
            </w:r>
          </w:p>
        </w:tc>
        <w:tc>
          <w:tcPr>
            <w:tcW w:w="830" w:type="dxa"/>
            <w:vMerge w:val="restart"/>
            <w:tcBorders>
              <w:tl2br w:val="nil"/>
              <w:tr2bl w:val="nil"/>
            </w:tcBorders>
            <w:vAlign w:val="center"/>
          </w:tcPr>
          <w:p w:rsidR="00240AE2" w:rsidRDefault="00240AE2">
            <w:pPr>
              <w:pStyle w:val="TableParagraph"/>
              <w:jc w:val="center"/>
              <w:rPr>
                <w:sz w:val="21"/>
                <w:szCs w:val="21"/>
              </w:rPr>
            </w:pPr>
            <w:r>
              <w:rPr>
                <w:rFonts w:hint="eastAsia"/>
                <w:sz w:val="21"/>
                <w:szCs w:val="21"/>
              </w:rPr>
              <w:t>10</w:t>
            </w:r>
          </w:p>
        </w:tc>
        <w:tc>
          <w:tcPr>
            <w:tcW w:w="3681" w:type="dxa"/>
            <w:vMerge w:val="restart"/>
            <w:tcBorders>
              <w:tl2br w:val="nil"/>
              <w:tr2bl w:val="nil"/>
            </w:tcBorders>
            <w:vAlign w:val="center"/>
          </w:tcPr>
          <w:p w:rsidR="00240AE2" w:rsidRDefault="00240AE2">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15.</w:t>
            </w:r>
            <w:r>
              <w:rPr>
                <w:rFonts w:asciiTheme="minorEastAsia" w:eastAsiaTheme="minorEastAsia" w:hAnsiTheme="minorEastAsia" w:cstheme="minorEastAsia" w:hint="eastAsia"/>
                <w:sz w:val="21"/>
                <w:szCs w:val="21"/>
              </w:rPr>
              <w:t>全面开展自查自纠活动，单位和个人填报《师德师风问题自我检查登记表》（5分）</w:t>
            </w:r>
          </w:p>
          <w:p w:rsidR="00240AE2" w:rsidRDefault="00240AE2">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16.</w:t>
            </w:r>
            <w:r>
              <w:rPr>
                <w:rFonts w:asciiTheme="minorEastAsia" w:eastAsiaTheme="minorEastAsia" w:hAnsiTheme="minorEastAsia" w:cstheme="minorEastAsia" w:hint="eastAsia"/>
                <w:sz w:val="21"/>
                <w:szCs w:val="21"/>
              </w:rPr>
              <w:t>建立和完善师德师风建设长效机制，巩固和提高整治成果（3分）</w:t>
            </w:r>
          </w:p>
          <w:p w:rsidR="00240AE2" w:rsidRDefault="00240AE2">
            <w:pPr>
              <w:pStyle w:val="TableParagraph"/>
              <w:tabs>
                <w:tab w:val="left" w:pos="469"/>
              </w:tabs>
              <w:ind w:left="108" w:rightChars="18" w:right="40"/>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sz w:val="21"/>
                <w:szCs w:val="21"/>
                <w:lang w:val="en-US"/>
              </w:rPr>
              <w:t>17.</w:t>
            </w:r>
            <w:r>
              <w:rPr>
                <w:rFonts w:asciiTheme="minorEastAsia" w:eastAsiaTheme="minorEastAsia" w:hAnsiTheme="minorEastAsia" w:cstheme="minorEastAsia" w:hint="eastAsia"/>
                <w:sz w:val="21"/>
                <w:szCs w:val="21"/>
              </w:rPr>
              <w:t>解决群众急难愁盼问题有安排、有办法、有成效（2分）</w:t>
            </w:r>
          </w:p>
        </w:tc>
        <w:tc>
          <w:tcPr>
            <w:tcW w:w="2127" w:type="dxa"/>
            <w:vMerge w:val="restart"/>
            <w:tcBorders>
              <w:tl2br w:val="nil"/>
              <w:tr2bl w:val="nil"/>
            </w:tcBorders>
            <w:vAlign w:val="center"/>
          </w:tcPr>
          <w:p w:rsidR="00240AE2" w:rsidRDefault="00240AE2">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查阅资料，调查走访，主要看查摆问题态度是否认真，问题是否精准，整改是否到位。</w:t>
            </w:r>
          </w:p>
        </w:tc>
        <w:tc>
          <w:tcPr>
            <w:tcW w:w="1134" w:type="dxa"/>
            <w:tcBorders>
              <w:bottom w:val="single" w:sz="4" w:space="0" w:color="auto"/>
              <w:tl2br w:val="nil"/>
              <w:tr2bl w:val="nil"/>
            </w:tcBorders>
          </w:tcPr>
          <w:p w:rsidR="00240AE2" w:rsidRDefault="00240AE2">
            <w:pPr>
              <w:pStyle w:val="TableParagraph"/>
              <w:jc w:val="center"/>
              <w:rPr>
                <w:sz w:val="21"/>
                <w:szCs w:val="21"/>
              </w:rPr>
            </w:pPr>
          </w:p>
        </w:tc>
        <w:tc>
          <w:tcPr>
            <w:tcW w:w="1134" w:type="dxa"/>
            <w:vMerge w:val="restart"/>
            <w:tcBorders>
              <w:tl2br w:val="nil"/>
              <w:tr2bl w:val="nil"/>
            </w:tcBorders>
          </w:tcPr>
          <w:p w:rsidR="00240AE2" w:rsidRDefault="00240AE2">
            <w:pPr>
              <w:pStyle w:val="TableParagraph"/>
              <w:jc w:val="center"/>
              <w:rPr>
                <w:sz w:val="21"/>
                <w:szCs w:val="21"/>
              </w:rPr>
            </w:pPr>
          </w:p>
          <w:p w:rsidR="00240AE2" w:rsidRDefault="00240AE2">
            <w:pPr>
              <w:pStyle w:val="TableParagraph"/>
              <w:jc w:val="center"/>
              <w:rPr>
                <w:sz w:val="21"/>
                <w:szCs w:val="21"/>
                <w:lang w:val="en-US"/>
              </w:rPr>
            </w:pPr>
          </w:p>
          <w:p w:rsidR="00240AE2" w:rsidRDefault="00240AE2">
            <w:pPr>
              <w:pStyle w:val="TableParagraph"/>
              <w:jc w:val="center"/>
              <w:rPr>
                <w:sz w:val="21"/>
                <w:szCs w:val="21"/>
                <w:lang w:val="en-US"/>
              </w:rPr>
            </w:pPr>
          </w:p>
          <w:p w:rsidR="00240AE2" w:rsidRDefault="00240AE2">
            <w:pPr>
              <w:pStyle w:val="TableParagraph"/>
              <w:jc w:val="center"/>
              <w:rPr>
                <w:sz w:val="21"/>
                <w:szCs w:val="21"/>
              </w:rPr>
            </w:pPr>
            <w:r>
              <w:rPr>
                <w:rFonts w:hint="eastAsia"/>
                <w:sz w:val="21"/>
                <w:szCs w:val="21"/>
                <w:lang w:val="en-US"/>
              </w:rPr>
              <w:t>人事处</w:t>
            </w:r>
          </w:p>
          <w:p w:rsidR="00240AE2" w:rsidRDefault="00240AE2">
            <w:pPr>
              <w:pStyle w:val="TableParagraph"/>
              <w:jc w:val="center"/>
              <w:rPr>
                <w:sz w:val="21"/>
                <w:szCs w:val="21"/>
              </w:rPr>
            </w:pPr>
            <w:r>
              <w:rPr>
                <w:rFonts w:hint="eastAsia"/>
                <w:sz w:val="21"/>
                <w:szCs w:val="21"/>
              </w:rPr>
              <w:t>各单位</w:t>
            </w:r>
          </w:p>
        </w:tc>
        <w:tc>
          <w:tcPr>
            <w:tcW w:w="2694" w:type="dxa"/>
            <w:vMerge w:val="restart"/>
            <w:tcBorders>
              <w:tl2br w:val="nil"/>
              <w:tr2bl w:val="nil"/>
            </w:tcBorders>
            <w:vAlign w:val="center"/>
          </w:tcPr>
          <w:p w:rsidR="00240AE2" w:rsidRDefault="00240AE2" w:rsidP="00FB7886">
            <w:pPr>
              <w:pStyle w:val="TableParagraph"/>
              <w:spacing w:line="200" w:lineRule="exact"/>
              <w:rPr>
                <w:sz w:val="18"/>
                <w:szCs w:val="18"/>
              </w:rPr>
            </w:pPr>
            <w:r>
              <w:rPr>
                <w:rFonts w:hint="eastAsia"/>
                <w:sz w:val="18"/>
                <w:szCs w:val="18"/>
              </w:rPr>
              <w:t xml:space="preserve"> 1.整理单位和个人上交的《师德师风问题自我检查登记表》（人事处）</w:t>
            </w:r>
          </w:p>
          <w:p w:rsidR="00240AE2" w:rsidRDefault="00240AE2" w:rsidP="00FB7886">
            <w:pPr>
              <w:pStyle w:val="TableParagraph"/>
              <w:spacing w:line="200" w:lineRule="exact"/>
              <w:rPr>
                <w:sz w:val="18"/>
                <w:szCs w:val="18"/>
              </w:rPr>
            </w:pPr>
            <w:r>
              <w:rPr>
                <w:rFonts w:hint="eastAsia"/>
                <w:sz w:val="18"/>
                <w:szCs w:val="18"/>
              </w:rPr>
              <w:t>2.建立和完善师德师风建设长效机制（人事处）</w:t>
            </w:r>
          </w:p>
          <w:p w:rsidR="00240AE2" w:rsidRPr="003640A8" w:rsidRDefault="00240AE2" w:rsidP="00FB7886">
            <w:pPr>
              <w:pStyle w:val="TableParagraph"/>
              <w:spacing w:line="200" w:lineRule="exact"/>
              <w:rPr>
                <w:color w:val="FF0000"/>
                <w:sz w:val="18"/>
                <w:szCs w:val="18"/>
              </w:rPr>
            </w:pPr>
            <w:r>
              <w:rPr>
                <w:rFonts w:hint="eastAsia"/>
                <w:sz w:val="18"/>
                <w:szCs w:val="18"/>
              </w:rPr>
              <w:t>3</w:t>
            </w:r>
            <w:r w:rsidRPr="00FB7886">
              <w:rPr>
                <w:rFonts w:hint="eastAsia"/>
                <w:sz w:val="18"/>
                <w:szCs w:val="18"/>
              </w:rPr>
              <w:t>.解决群众急难愁盼问题（</w:t>
            </w:r>
            <w:r w:rsidRPr="00FB7886">
              <w:rPr>
                <w:rFonts w:hint="eastAsia"/>
                <w:sz w:val="18"/>
                <w:szCs w:val="18"/>
                <w:lang w:val="en-US"/>
              </w:rPr>
              <w:t>各单位</w:t>
            </w:r>
            <w:r w:rsidRPr="00FB7886">
              <w:rPr>
                <w:rFonts w:hint="eastAsia"/>
                <w:sz w:val="18"/>
                <w:szCs w:val="18"/>
              </w:rPr>
              <w:t>）</w:t>
            </w:r>
          </w:p>
          <w:p w:rsidR="00240AE2" w:rsidRDefault="00240AE2" w:rsidP="00FB7886">
            <w:pPr>
              <w:pStyle w:val="TableParagraph"/>
              <w:spacing w:line="200" w:lineRule="exact"/>
              <w:rPr>
                <w:sz w:val="18"/>
                <w:szCs w:val="18"/>
              </w:rPr>
            </w:pPr>
            <w:r>
              <w:rPr>
                <w:rFonts w:hint="eastAsia"/>
                <w:sz w:val="18"/>
                <w:szCs w:val="18"/>
              </w:rPr>
              <w:t>4.各单位自查自纠活动开展情况的相关图文资料（各单位）</w:t>
            </w:r>
          </w:p>
        </w:tc>
      </w:tr>
      <w:tr w:rsidR="00240AE2" w:rsidTr="00382829">
        <w:trPr>
          <w:trHeight w:val="569"/>
          <w:jc w:val="center"/>
        </w:trPr>
        <w:tc>
          <w:tcPr>
            <w:tcW w:w="1197" w:type="dxa"/>
            <w:vMerge/>
            <w:tcBorders>
              <w:tl2br w:val="nil"/>
              <w:tr2bl w:val="nil"/>
            </w:tcBorders>
            <w:vAlign w:val="center"/>
          </w:tcPr>
          <w:p w:rsidR="00240AE2" w:rsidRDefault="00240AE2">
            <w:pPr>
              <w:pStyle w:val="TableParagraph"/>
              <w:jc w:val="center"/>
              <w:rPr>
                <w:rFonts w:hint="eastAsia"/>
                <w:b/>
                <w:sz w:val="21"/>
                <w:szCs w:val="21"/>
              </w:rPr>
            </w:pPr>
          </w:p>
        </w:tc>
        <w:tc>
          <w:tcPr>
            <w:tcW w:w="1171" w:type="dxa"/>
            <w:vMerge/>
            <w:tcBorders>
              <w:tl2br w:val="nil"/>
              <w:tr2bl w:val="nil"/>
            </w:tcBorders>
            <w:vAlign w:val="center"/>
          </w:tcPr>
          <w:p w:rsidR="00240AE2" w:rsidRDefault="00240AE2">
            <w:pPr>
              <w:pStyle w:val="TableParagraph"/>
              <w:jc w:val="center"/>
              <w:rPr>
                <w:rFonts w:hint="eastAsia"/>
                <w:sz w:val="21"/>
                <w:szCs w:val="21"/>
              </w:rPr>
            </w:pPr>
          </w:p>
        </w:tc>
        <w:tc>
          <w:tcPr>
            <w:tcW w:w="830" w:type="dxa"/>
            <w:vMerge/>
            <w:tcBorders>
              <w:tl2br w:val="nil"/>
              <w:tr2bl w:val="nil"/>
            </w:tcBorders>
            <w:vAlign w:val="center"/>
          </w:tcPr>
          <w:p w:rsidR="00240AE2" w:rsidRDefault="00240AE2">
            <w:pPr>
              <w:pStyle w:val="TableParagraph"/>
              <w:jc w:val="center"/>
              <w:rPr>
                <w:rFonts w:hint="eastAsia"/>
                <w:sz w:val="21"/>
                <w:szCs w:val="21"/>
              </w:rPr>
            </w:pPr>
          </w:p>
        </w:tc>
        <w:tc>
          <w:tcPr>
            <w:tcW w:w="3681" w:type="dxa"/>
            <w:vMerge/>
            <w:tcBorders>
              <w:tl2br w:val="nil"/>
              <w:tr2bl w:val="nil"/>
            </w:tcBorders>
            <w:vAlign w:val="center"/>
          </w:tcPr>
          <w:p w:rsidR="00240AE2" w:rsidRDefault="00240AE2">
            <w:pPr>
              <w:pStyle w:val="TableParagraph"/>
              <w:tabs>
                <w:tab w:val="left" w:pos="469"/>
              </w:tabs>
              <w:ind w:left="108" w:rightChars="18" w:right="40"/>
              <w:rPr>
                <w:rFonts w:asciiTheme="minorEastAsia" w:eastAsiaTheme="minorEastAsia" w:hAnsiTheme="minorEastAsia" w:cstheme="minorEastAsia" w:hint="eastAsia"/>
                <w:sz w:val="21"/>
                <w:szCs w:val="21"/>
                <w:lang w:val="en-US"/>
              </w:rPr>
            </w:pPr>
          </w:p>
        </w:tc>
        <w:tc>
          <w:tcPr>
            <w:tcW w:w="2127" w:type="dxa"/>
            <w:vMerge/>
            <w:tcBorders>
              <w:tl2br w:val="nil"/>
              <w:tr2bl w:val="nil"/>
            </w:tcBorders>
            <w:vAlign w:val="center"/>
          </w:tcPr>
          <w:p w:rsidR="00240AE2" w:rsidRDefault="00240AE2">
            <w:pPr>
              <w:pStyle w:val="TableParagraph"/>
              <w:spacing w:line="242" w:lineRule="auto"/>
              <w:ind w:left="107" w:right="70"/>
              <w:jc w:val="both"/>
              <w:rPr>
                <w:rFonts w:asciiTheme="minorEastAsia" w:eastAsiaTheme="minorEastAsia" w:hAnsiTheme="minorEastAsia" w:cstheme="minorEastAsia" w:hint="eastAsia"/>
                <w:sz w:val="21"/>
                <w:szCs w:val="21"/>
              </w:rPr>
            </w:pPr>
          </w:p>
        </w:tc>
        <w:tc>
          <w:tcPr>
            <w:tcW w:w="1134" w:type="dxa"/>
            <w:tcBorders>
              <w:top w:val="single" w:sz="4" w:space="0" w:color="auto"/>
              <w:tl2br w:val="nil"/>
              <w:tr2bl w:val="nil"/>
            </w:tcBorders>
          </w:tcPr>
          <w:p w:rsidR="00240AE2" w:rsidRDefault="00240AE2">
            <w:pPr>
              <w:pStyle w:val="TableParagraph"/>
              <w:jc w:val="center"/>
              <w:rPr>
                <w:sz w:val="21"/>
                <w:szCs w:val="21"/>
              </w:rPr>
            </w:pPr>
          </w:p>
        </w:tc>
        <w:tc>
          <w:tcPr>
            <w:tcW w:w="1134" w:type="dxa"/>
            <w:vMerge/>
            <w:tcBorders>
              <w:tl2br w:val="nil"/>
              <w:tr2bl w:val="nil"/>
            </w:tcBorders>
          </w:tcPr>
          <w:p w:rsidR="00240AE2" w:rsidRDefault="00240AE2">
            <w:pPr>
              <w:pStyle w:val="TableParagraph"/>
              <w:jc w:val="center"/>
              <w:rPr>
                <w:sz w:val="21"/>
                <w:szCs w:val="21"/>
              </w:rPr>
            </w:pPr>
          </w:p>
        </w:tc>
        <w:tc>
          <w:tcPr>
            <w:tcW w:w="2694" w:type="dxa"/>
            <w:vMerge/>
            <w:tcBorders>
              <w:tl2br w:val="nil"/>
              <w:tr2bl w:val="nil"/>
            </w:tcBorders>
            <w:vAlign w:val="center"/>
          </w:tcPr>
          <w:p w:rsidR="00240AE2" w:rsidRDefault="00240AE2" w:rsidP="00FB7886">
            <w:pPr>
              <w:pStyle w:val="TableParagraph"/>
              <w:spacing w:line="200" w:lineRule="exact"/>
              <w:rPr>
                <w:rFonts w:hint="eastAsia"/>
                <w:sz w:val="18"/>
                <w:szCs w:val="18"/>
              </w:rPr>
            </w:pPr>
          </w:p>
        </w:tc>
      </w:tr>
      <w:tr w:rsidR="00525D97" w:rsidTr="00525D97">
        <w:trPr>
          <w:trHeight w:val="850"/>
          <w:jc w:val="center"/>
        </w:trPr>
        <w:tc>
          <w:tcPr>
            <w:tcW w:w="1197" w:type="dxa"/>
            <w:vMerge/>
            <w:tcBorders>
              <w:tl2br w:val="nil"/>
              <w:tr2bl w:val="nil"/>
            </w:tcBorders>
            <w:vAlign w:val="center"/>
          </w:tcPr>
          <w:p w:rsidR="00525D97" w:rsidRDefault="00525D97">
            <w:pPr>
              <w:jc w:val="center"/>
              <w:rPr>
                <w:sz w:val="21"/>
                <w:szCs w:val="21"/>
              </w:rPr>
            </w:pPr>
          </w:p>
        </w:tc>
        <w:tc>
          <w:tcPr>
            <w:tcW w:w="1171" w:type="dxa"/>
            <w:tcBorders>
              <w:tl2br w:val="nil"/>
              <w:tr2bl w:val="nil"/>
            </w:tcBorders>
            <w:vAlign w:val="center"/>
          </w:tcPr>
          <w:p w:rsidR="00525D97" w:rsidRDefault="00525D97">
            <w:pPr>
              <w:pStyle w:val="TableParagraph"/>
              <w:jc w:val="center"/>
              <w:rPr>
                <w:sz w:val="21"/>
                <w:szCs w:val="21"/>
              </w:rPr>
            </w:pPr>
            <w:r>
              <w:rPr>
                <w:rFonts w:hint="eastAsia"/>
                <w:sz w:val="21"/>
                <w:szCs w:val="21"/>
              </w:rPr>
              <w:t>推进整改</w:t>
            </w:r>
          </w:p>
        </w:tc>
        <w:tc>
          <w:tcPr>
            <w:tcW w:w="830" w:type="dxa"/>
            <w:vMerge/>
            <w:tcBorders>
              <w:tl2br w:val="nil"/>
              <w:tr2bl w:val="nil"/>
            </w:tcBorders>
            <w:vAlign w:val="center"/>
          </w:tcPr>
          <w:p w:rsidR="00525D97" w:rsidRDefault="00525D97">
            <w:pPr>
              <w:jc w:val="center"/>
              <w:rPr>
                <w:sz w:val="21"/>
                <w:szCs w:val="21"/>
              </w:rPr>
            </w:pPr>
          </w:p>
        </w:tc>
        <w:tc>
          <w:tcPr>
            <w:tcW w:w="3681" w:type="dxa"/>
            <w:vMerge/>
            <w:tcBorders>
              <w:tl2br w:val="nil"/>
              <w:tr2bl w:val="nil"/>
            </w:tcBorders>
            <w:vAlign w:val="center"/>
          </w:tcPr>
          <w:p w:rsidR="00525D97" w:rsidRDefault="00525D97">
            <w:pPr>
              <w:pStyle w:val="TableParagraph"/>
              <w:numPr>
                <w:ilvl w:val="0"/>
                <w:numId w:val="5"/>
              </w:numPr>
              <w:tabs>
                <w:tab w:val="left" w:pos="469"/>
              </w:tabs>
              <w:ind w:left="471" w:rightChars="18" w:right="40" w:hanging="363"/>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525D97" w:rsidRDefault="00525D97">
            <w:pPr>
              <w:pStyle w:val="TableParagraph"/>
              <w:spacing w:line="242" w:lineRule="auto"/>
              <w:ind w:left="107" w:right="70"/>
              <w:jc w:val="both"/>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jc w:val="center"/>
              <w:rPr>
                <w:sz w:val="21"/>
                <w:szCs w:val="21"/>
              </w:rPr>
            </w:pPr>
          </w:p>
        </w:tc>
        <w:tc>
          <w:tcPr>
            <w:tcW w:w="1134" w:type="dxa"/>
            <w:vMerge/>
            <w:tcBorders>
              <w:tl2br w:val="nil"/>
              <w:tr2bl w:val="nil"/>
            </w:tcBorders>
          </w:tcPr>
          <w:p w:rsidR="00525D97" w:rsidRDefault="00525D97">
            <w:pPr>
              <w:jc w:val="center"/>
              <w:rPr>
                <w:sz w:val="21"/>
                <w:szCs w:val="21"/>
              </w:rPr>
            </w:pPr>
          </w:p>
        </w:tc>
        <w:tc>
          <w:tcPr>
            <w:tcW w:w="2694" w:type="dxa"/>
            <w:vMerge/>
            <w:tcBorders>
              <w:tl2br w:val="nil"/>
              <w:tr2bl w:val="nil"/>
            </w:tcBorders>
            <w:vAlign w:val="center"/>
          </w:tcPr>
          <w:p w:rsidR="00525D97" w:rsidRDefault="00525D97" w:rsidP="00FB7886">
            <w:pPr>
              <w:pStyle w:val="TableParagraph"/>
              <w:spacing w:line="200" w:lineRule="exact"/>
              <w:rPr>
                <w:sz w:val="18"/>
                <w:szCs w:val="18"/>
              </w:rPr>
            </w:pPr>
          </w:p>
        </w:tc>
      </w:tr>
      <w:tr w:rsidR="00382829" w:rsidTr="00525D97">
        <w:trPr>
          <w:trHeight w:val="850"/>
          <w:jc w:val="center"/>
        </w:trPr>
        <w:tc>
          <w:tcPr>
            <w:tcW w:w="1197" w:type="dxa"/>
            <w:vMerge w:val="restart"/>
            <w:tcBorders>
              <w:tl2br w:val="nil"/>
              <w:tr2bl w:val="nil"/>
            </w:tcBorders>
            <w:vAlign w:val="center"/>
          </w:tcPr>
          <w:p w:rsidR="00382829" w:rsidRDefault="00382829">
            <w:pPr>
              <w:pStyle w:val="TableParagraph"/>
              <w:jc w:val="center"/>
              <w:rPr>
                <w:b/>
                <w:sz w:val="21"/>
                <w:szCs w:val="21"/>
              </w:rPr>
            </w:pPr>
            <w:r>
              <w:rPr>
                <w:rFonts w:hint="eastAsia"/>
                <w:b/>
                <w:sz w:val="21"/>
                <w:szCs w:val="21"/>
              </w:rPr>
              <w:lastRenderedPageBreak/>
              <w:t>专项整治</w:t>
            </w:r>
          </w:p>
        </w:tc>
        <w:tc>
          <w:tcPr>
            <w:tcW w:w="1171" w:type="dxa"/>
            <w:tcBorders>
              <w:tl2br w:val="nil"/>
              <w:tr2bl w:val="nil"/>
            </w:tcBorders>
            <w:vAlign w:val="center"/>
          </w:tcPr>
          <w:p w:rsidR="00382829" w:rsidRDefault="00382829">
            <w:pPr>
              <w:pStyle w:val="TableParagraph"/>
              <w:jc w:val="center"/>
              <w:rPr>
                <w:sz w:val="21"/>
                <w:szCs w:val="21"/>
              </w:rPr>
            </w:pPr>
            <w:r>
              <w:rPr>
                <w:rFonts w:hint="eastAsia"/>
                <w:sz w:val="21"/>
                <w:szCs w:val="21"/>
              </w:rPr>
              <w:t>整治问题</w:t>
            </w:r>
          </w:p>
        </w:tc>
        <w:tc>
          <w:tcPr>
            <w:tcW w:w="830" w:type="dxa"/>
            <w:vMerge w:val="restart"/>
            <w:tcBorders>
              <w:tl2br w:val="nil"/>
              <w:tr2bl w:val="nil"/>
            </w:tcBorders>
            <w:vAlign w:val="center"/>
          </w:tcPr>
          <w:p w:rsidR="00382829" w:rsidRDefault="00382829">
            <w:pPr>
              <w:pStyle w:val="TableParagraph"/>
              <w:jc w:val="center"/>
              <w:rPr>
                <w:sz w:val="21"/>
                <w:szCs w:val="21"/>
              </w:rPr>
            </w:pPr>
            <w:r>
              <w:rPr>
                <w:rFonts w:hint="eastAsia"/>
                <w:sz w:val="21"/>
                <w:szCs w:val="21"/>
              </w:rPr>
              <w:t>15</w:t>
            </w:r>
          </w:p>
        </w:tc>
        <w:tc>
          <w:tcPr>
            <w:tcW w:w="3681" w:type="dxa"/>
            <w:vMerge w:val="restart"/>
            <w:tcBorders>
              <w:tl2br w:val="nil"/>
              <w:tr2bl w:val="nil"/>
            </w:tcBorders>
            <w:vAlign w:val="center"/>
          </w:tcPr>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18.</w:t>
            </w:r>
            <w:r>
              <w:rPr>
                <w:rFonts w:asciiTheme="minorEastAsia" w:eastAsiaTheme="minorEastAsia" w:hAnsiTheme="minorEastAsia" w:cstheme="minorEastAsia" w:hint="eastAsia"/>
                <w:sz w:val="21"/>
                <w:szCs w:val="21"/>
              </w:rPr>
              <w:t>开展收受红包礼金、对待学生不公、校外违规补课、违规招生和买卖生源、违规征订教辅材料、学区房腐败问题、食堂问题等“学位”相关问题专项整治（5分）</w:t>
            </w:r>
          </w:p>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19.</w:t>
            </w:r>
            <w:r>
              <w:rPr>
                <w:rFonts w:asciiTheme="minorEastAsia" w:eastAsiaTheme="minorEastAsia" w:hAnsiTheme="minorEastAsia" w:cstheme="minorEastAsia" w:hint="eastAsia"/>
                <w:sz w:val="21"/>
                <w:szCs w:val="21"/>
              </w:rPr>
              <w:t>严格执行国家“双减”政策，规范管理校外培训机构，重点整治教师在校外培训机构兼职，中小学校、教师与校外培训机构利益勾连等问题（5分）</w:t>
            </w:r>
          </w:p>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20.</w:t>
            </w:r>
            <w:r>
              <w:rPr>
                <w:rFonts w:asciiTheme="minorEastAsia" w:eastAsiaTheme="minorEastAsia" w:hAnsiTheme="minorEastAsia" w:cstheme="minorEastAsia" w:hint="eastAsia"/>
                <w:sz w:val="21"/>
                <w:szCs w:val="21"/>
              </w:rPr>
              <w:t>开展线索排查工作，严肃查处上级交办和本单位发现的违规违纪违法问题，及时通报典型案例；对不实举报及时予以澄清正名（5分）</w:t>
            </w:r>
          </w:p>
        </w:tc>
        <w:tc>
          <w:tcPr>
            <w:tcW w:w="2127" w:type="dxa"/>
            <w:vMerge w:val="restart"/>
            <w:tcBorders>
              <w:tl2br w:val="nil"/>
              <w:tr2bl w:val="nil"/>
            </w:tcBorders>
            <w:vAlign w:val="center"/>
          </w:tcPr>
          <w:p w:rsidR="00382829" w:rsidRDefault="00382829">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查阅资料，调查走访，主要看突出问题是否解决，问题查处是否严肃，上级部署是否落实，长效机制是否健全。</w:t>
            </w:r>
          </w:p>
        </w:tc>
        <w:tc>
          <w:tcPr>
            <w:tcW w:w="1134" w:type="dxa"/>
            <w:tcBorders>
              <w:tl2br w:val="nil"/>
              <w:tr2bl w:val="nil"/>
            </w:tcBorders>
          </w:tcPr>
          <w:p w:rsidR="00382829" w:rsidRDefault="00382829">
            <w:pPr>
              <w:pStyle w:val="TableParagraph"/>
              <w:jc w:val="center"/>
              <w:rPr>
                <w:rFonts w:hint="eastAsia"/>
                <w:sz w:val="21"/>
                <w:szCs w:val="21"/>
                <w:lang w:val="en-US"/>
              </w:rPr>
            </w:pPr>
          </w:p>
        </w:tc>
        <w:tc>
          <w:tcPr>
            <w:tcW w:w="1134" w:type="dxa"/>
            <w:vMerge w:val="restart"/>
            <w:tcBorders>
              <w:tl2br w:val="nil"/>
              <w:tr2bl w:val="nil"/>
            </w:tcBorders>
            <w:vAlign w:val="center"/>
          </w:tcPr>
          <w:p w:rsidR="00382829" w:rsidRDefault="00382829">
            <w:pPr>
              <w:pStyle w:val="TableParagraph"/>
              <w:jc w:val="center"/>
              <w:rPr>
                <w:sz w:val="21"/>
                <w:szCs w:val="21"/>
                <w:lang w:val="en-US"/>
              </w:rPr>
            </w:pPr>
            <w:r>
              <w:rPr>
                <w:rFonts w:hint="eastAsia"/>
                <w:sz w:val="21"/>
                <w:szCs w:val="21"/>
                <w:lang w:val="en-US"/>
              </w:rPr>
              <w:t>纪 委</w:t>
            </w:r>
          </w:p>
          <w:p w:rsidR="00382829" w:rsidRDefault="00382829">
            <w:pPr>
              <w:pStyle w:val="TableParagraph"/>
              <w:jc w:val="center"/>
              <w:rPr>
                <w:sz w:val="21"/>
                <w:szCs w:val="21"/>
                <w:lang w:val="en-US"/>
              </w:rPr>
            </w:pPr>
            <w:r>
              <w:rPr>
                <w:rFonts w:hint="eastAsia"/>
                <w:sz w:val="21"/>
                <w:szCs w:val="21"/>
                <w:lang w:val="en-US"/>
              </w:rPr>
              <w:t>后 勤</w:t>
            </w:r>
          </w:p>
          <w:p w:rsidR="00382829" w:rsidRDefault="00382829">
            <w:pPr>
              <w:pStyle w:val="TableParagraph"/>
              <w:jc w:val="center"/>
              <w:rPr>
                <w:sz w:val="21"/>
                <w:szCs w:val="21"/>
                <w:lang w:val="en-US"/>
              </w:rPr>
            </w:pPr>
            <w:r>
              <w:rPr>
                <w:rFonts w:hint="eastAsia"/>
                <w:sz w:val="21"/>
                <w:szCs w:val="21"/>
                <w:lang w:val="en-US"/>
              </w:rPr>
              <w:t>教务处</w:t>
            </w:r>
          </w:p>
          <w:p w:rsidR="00382829" w:rsidRDefault="00382829">
            <w:pPr>
              <w:pStyle w:val="TableParagraph"/>
              <w:jc w:val="center"/>
              <w:rPr>
                <w:sz w:val="21"/>
                <w:szCs w:val="21"/>
                <w:lang w:val="en-US"/>
              </w:rPr>
            </w:pPr>
            <w:r>
              <w:rPr>
                <w:rFonts w:hint="eastAsia"/>
                <w:sz w:val="21"/>
                <w:szCs w:val="21"/>
                <w:lang w:val="en-US"/>
              </w:rPr>
              <w:t>人事处</w:t>
            </w:r>
          </w:p>
          <w:p w:rsidR="00382829" w:rsidRDefault="00382829">
            <w:pPr>
              <w:pStyle w:val="TableParagraph"/>
              <w:jc w:val="center"/>
              <w:rPr>
                <w:sz w:val="21"/>
                <w:szCs w:val="21"/>
              </w:rPr>
            </w:pPr>
            <w:r>
              <w:rPr>
                <w:rFonts w:hint="eastAsia"/>
                <w:sz w:val="21"/>
                <w:szCs w:val="21"/>
              </w:rPr>
              <w:t>各单位</w:t>
            </w:r>
          </w:p>
        </w:tc>
        <w:tc>
          <w:tcPr>
            <w:tcW w:w="2694" w:type="dxa"/>
            <w:vMerge w:val="restart"/>
            <w:tcBorders>
              <w:tl2br w:val="nil"/>
              <w:tr2bl w:val="nil"/>
            </w:tcBorders>
            <w:vAlign w:val="center"/>
          </w:tcPr>
          <w:p w:rsidR="00382829" w:rsidRDefault="00382829" w:rsidP="00FB7886">
            <w:pPr>
              <w:pStyle w:val="TableParagraph"/>
              <w:spacing w:line="200" w:lineRule="exact"/>
              <w:rPr>
                <w:sz w:val="18"/>
                <w:szCs w:val="18"/>
              </w:rPr>
            </w:pPr>
            <w:r>
              <w:rPr>
                <w:rFonts w:hint="eastAsia"/>
                <w:sz w:val="18"/>
                <w:szCs w:val="18"/>
              </w:rPr>
              <w:t>1.开展收受红包礼金、对待学生不公、校外违规补课、违规招生和买卖生源、违规征订教辅材料、食堂问题等“学位”相关问题专项整治（纪委、</w:t>
            </w:r>
            <w:r>
              <w:rPr>
                <w:rFonts w:hint="eastAsia"/>
                <w:sz w:val="18"/>
                <w:szCs w:val="18"/>
                <w:lang w:val="en-US"/>
              </w:rPr>
              <w:t>教务处、后勤</w:t>
            </w:r>
            <w:r>
              <w:rPr>
                <w:rFonts w:hint="eastAsia"/>
                <w:sz w:val="18"/>
                <w:szCs w:val="18"/>
              </w:rPr>
              <w:t>）</w:t>
            </w:r>
          </w:p>
          <w:p w:rsidR="00382829" w:rsidRDefault="00382829" w:rsidP="00FB7886">
            <w:pPr>
              <w:pStyle w:val="TableParagraph"/>
              <w:spacing w:line="200" w:lineRule="exact"/>
              <w:rPr>
                <w:sz w:val="18"/>
                <w:szCs w:val="18"/>
              </w:rPr>
            </w:pPr>
            <w:r>
              <w:rPr>
                <w:rFonts w:hint="eastAsia"/>
                <w:sz w:val="18"/>
                <w:szCs w:val="18"/>
              </w:rPr>
              <w:t>2.规范校内培训机构管理（</w:t>
            </w:r>
            <w:r>
              <w:rPr>
                <w:rFonts w:hint="eastAsia"/>
                <w:sz w:val="18"/>
                <w:szCs w:val="18"/>
                <w:lang w:val="en-US"/>
              </w:rPr>
              <w:t>后勤</w:t>
            </w:r>
            <w:r>
              <w:rPr>
                <w:rFonts w:hint="eastAsia"/>
                <w:sz w:val="18"/>
                <w:szCs w:val="18"/>
              </w:rPr>
              <w:t>）</w:t>
            </w:r>
          </w:p>
          <w:p w:rsidR="00382829" w:rsidRDefault="00382829" w:rsidP="00FB7886">
            <w:pPr>
              <w:pStyle w:val="TableParagraph"/>
              <w:spacing w:line="200" w:lineRule="exact"/>
              <w:rPr>
                <w:sz w:val="18"/>
                <w:szCs w:val="18"/>
              </w:rPr>
            </w:pPr>
            <w:r>
              <w:rPr>
                <w:rFonts w:hint="eastAsia"/>
                <w:sz w:val="18"/>
                <w:szCs w:val="18"/>
              </w:rPr>
              <w:t>3.开展线索排查工作，严肃查处上级交办和本单位发现的违规违纪违法问题，及时通报典型案例；对不实举报及时予以澄清正名（纪委、</w:t>
            </w:r>
            <w:r>
              <w:rPr>
                <w:rFonts w:hint="eastAsia"/>
                <w:sz w:val="18"/>
                <w:szCs w:val="18"/>
                <w:lang w:val="en-US"/>
              </w:rPr>
              <w:t>人事处</w:t>
            </w:r>
            <w:r>
              <w:rPr>
                <w:rFonts w:hint="eastAsia"/>
                <w:sz w:val="18"/>
                <w:szCs w:val="18"/>
              </w:rPr>
              <w:t>）</w:t>
            </w:r>
          </w:p>
        </w:tc>
      </w:tr>
      <w:tr w:rsidR="00382829" w:rsidTr="00382829">
        <w:trPr>
          <w:trHeight w:val="1453"/>
          <w:jc w:val="center"/>
        </w:trPr>
        <w:tc>
          <w:tcPr>
            <w:tcW w:w="1197" w:type="dxa"/>
            <w:vMerge/>
            <w:tcBorders>
              <w:tl2br w:val="nil"/>
              <w:tr2bl w:val="nil"/>
            </w:tcBorders>
          </w:tcPr>
          <w:p w:rsidR="00382829" w:rsidRDefault="00382829">
            <w:pPr>
              <w:rPr>
                <w:sz w:val="21"/>
                <w:szCs w:val="21"/>
              </w:rPr>
            </w:pPr>
          </w:p>
        </w:tc>
        <w:tc>
          <w:tcPr>
            <w:tcW w:w="1171" w:type="dxa"/>
            <w:vMerge w:val="restart"/>
            <w:tcBorders>
              <w:tl2br w:val="nil"/>
              <w:tr2bl w:val="nil"/>
            </w:tcBorders>
            <w:vAlign w:val="center"/>
          </w:tcPr>
          <w:p w:rsidR="00382829" w:rsidRDefault="00382829">
            <w:pPr>
              <w:pStyle w:val="TableParagraph"/>
              <w:spacing w:before="1"/>
              <w:ind w:right="192"/>
              <w:jc w:val="center"/>
              <w:rPr>
                <w:sz w:val="21"/>
                <w:szCs w:val="21"/>
              </w:rPr>
            </w:pPr>
            <w:r>
              <w:rPr>
                <w:rFonts w:hint="eastAsia"/>
                <w:sz w:val="21"/>
                <w:szCs w:val="21"/>
              </w:rPr>
              <w:t>巩固提高</w:t>
            </w:r>
          </w:p>
        </w:tc>
        <w:tc>
          <w:tcPr>
            <w:tcW w:w="830" w:type="dxa"/>
            <w:vMerge/>
            <w:tcBorders>
              <w:tl2br w:val="nil"/>
              <w:tr2bl w:val="nil"/>
            </w:tcBorders>
          </w:tcPr>
          <w:p w:rsidR="00382829" w:rsidRDefault="00382829">
            <w:pPr>
              <w:rPr>
                <w:sz w:val="21"/>
                <w:szCs w:val="21"/>
              </w:rPr>
            </w:pPr>
          </w:p>
        </w:tc>
        <w:tc>
          <w:tcPr>
            <w:tcW w:w="3681" w:type="dxa"/>
            <w:vMerge/>
            <w:tcBorders>
              <w:tl2br w:val="nil"/>
              <w:tr2bl w:val="nil"/>
            </w:tcBorders>
          </w:tcPr>
          <w:p w:rsidR="00382829" w:rsidRDefault="00382829">
            <w:pPr>
              <w:rPr>
                <w:sz w:val="21"/>
                <w:szCs w:val="21"/>
              </w:rPr>
            </w:pPr>
          </w:p>
        </w:tc>
        <w:tc>
          <w:tcPr>
            <w:tcW w:w="2127" w:type="dxa"/>
            <w:vMerge/>
            <w:tcBorders>
              <w:tl2br w:val="nil"/>
              <w:tr2bl w:val="nil"/>
            </w:tcBorders>
          </w:tcPr>
          <w:p w:rsidR="00382829" w:rsidRDefault="00382829">
            <w:pPr>
              <w:rPr>
                <w:sz w:val="21"/>
                <w:szCs w:val="21"/>
              </w:rPr>
            </w:pPr>
          </w:p>
        </w:tc>
        <w:tc>
          <w:tcPr>
            <w:tcW w:w="1134" w:type="dxa"/>
            <w:tcBorders>
              <w:bottom w:val="single" w:sz="4" w:space="0" w:color="auto"/>
              <w:tl2br w:val="nil"/>
              <w:tr2bl w:val="nil"/>
            </w:tcBorders>
          </w:tcPr>
          <w:p w:rsidR="00382829" w:rsidRDefault="00382829">
            <w:pPr>
              <w:rPr>
                <w:sz w:val="21"/>
                <w:szCs w:val="21"/>
              </w:rPr>
            </w:pPr>
          </w:p>
        </w:tc>
        <w:tc>
          <w:tcPr>
            <w:tcW w:w="1134" w:type="dxa"/>
            <w:vMerge/>
            <w:tcBorders>
              <w:tl2br w:val="nil"/>
              <w:tr2bl w:val="nil"/>
            </w:tcBorders>
          </w:tcPr>
          <w:p w:rsidR="00382829" w:rsidRDefault="00382829">
            <w:pPr>
              <w:rPr>
                <w:sz w:val="21"/>
                <w:szCs w:val="21"/>
              </w:rPr>
            </w:pPr>
          </w:p>
        </w:tc>
        <w:tc>
          <w:tcPr>
            <w:tcW w:w="2694" w:type="dxa"/>
            <w:vMerge/>
            <w:tcBorders>
              <w:tl2br w:val="nil"/>
              <w:tr2bl w:val="nil"/>
            </w:tcBorders>
          </w:tcPr>
          <w:p w:rsidR="00382829" w:rsidRDefault="00382829">
            <w:pPr>
              <w:pStyle w:val="a6"/>
              <w:jc w:val="left"/>
              <w:rPr>
                <w:b w:val="0"/>
                <w:sz w:val="18"/>
                <w:szCs w:val="18"/>
              </w:rPr>
            </w:pPr>
          </w:p>
        </w:tc>
      </w:tr>
      <w:tr w:rsidR="00382829" w:rsidTr="00382829">
        <w:trPr>
          <w:trHeight w:val="1494"/>
          <w:jc w:val="center"/>
        </w:trPr>
        <w:tc>
          <w:tcPr>
            <w:tcW w:w="1197" w:type="dxa"/>
            <w:vMerge/>
            <w:tcBorders>
              <w:tl2br w:val="nil"/>
              <w:tr2bl w:val="nil"/>
            </w:tcBorders>
          </w:tcPr>
          <w:p w:rsidR="00382829" w:rsidRDefault="00382829">
            <w:pPr>
              <w:rPr>
                <w:sz w:val="21"/>
                <w:szCs w:val="21"/>
              </w:rPr>
            </w:pPr>
          </w:p>
        </w:tc>
        <w:tc>
          <w:tcPr>
            <w:tcW w:w="1171" w:type="dxa"/>
            <w:vMerge/>
            <w:tcBorders>
              <w:tl2br w:val="nil"/>
              <w:tr2bl w:val="nil"/>
            </w:tcBorders>
            <w:vAlign w:val="center"/>
          </w:tcPr>
          <w:p w:rsidR="00382829" w:rsidRDefault="00382829">
            <w:pPr>
              <w:pStyle w:val="TableParagraph"/>
              <w:spacing w:before="1"/>
              <w:ind w:right="192"/>
              <w:jc w:val="center"/>
              <w:rPr>
                <w:rFonts w:hint="eastAsia"/>
                <w:sz w:val="21"/>
                <w:szCs w:val="21"/>
              </w:rPr>
            </w:pPr>
          </w:p>
        </w:tc>
        <w:tc>
          <w:tcPr>
            <w:tcW w:w="830" w:type="dxa"/>
            <w:vMerge/>
            <w:tcBorders>
              <w:tl2br w:val="nil"/>
              <w:tr2bl w:val="nil"/>
            </w:tcBorders>
          </w:tcPr>
          <w:p w:rsidR="00382829" w:rsidRDefault="00382829">
            <w:pPr>
              <w:rPr>
                <w:sz w:val="21"/>
                <w:szCs w:val="21"/>
              </w:rPr>
            </w:pPr>
          </w:p>
        </w:tc>
        <w:tc>
          <w:tcPr>
            <w:tcW w:w="3681" w:type="dxa"/>
            <w:vMerge/>
            <w:tcBorders>
              <w:tl2br w:val="nil"/>
              <w:tr2bl w:val="nil"/>
            </w:tcBorders>
          </w:tcPr>
          <w:p w:rsidR="00382829" w:rsidRDefault="00382829">
            <w:pPr>
              <w:rPr>
                <w:sz w:val="21"/>
                <w:szCs w:val="21"/>
              </w:rPr>
            </w:pPr>
          </w:p>
        </w:tc>
        <w:tc>
          <w:tcPr>
            <w:tcW w:w="2127" w:type="dxa"/>
            <w:vMerge/>
            <w:tcBorders>
              <w:tl2br w:val="nil"/>
              <w:tr2bl w:val="nil"/>
            </w:tcBorders>
          </w:tcPr>
          <w:p w:rsidR="00382829" w:rsidRDefault="00382829">
            <w:pPr>
              <w:rPr>
                <w:sz w:val="21"/>
                <w:szCs w:val="21"/>
              </w:rPr>
            </w:pPr>
          </w:p>
        </w:tc>
        <w:tc>
          <w:tcPr>
            <w:tcW w:w="1134" w:type="dxa"/>
            <w:tcBorders>
              <w:top w:val="single" w:sz="4" w:space="0" w:color="auto"/>
              <w:tl2br w:val="nil"/>
              <w:tr2bl w:val="nil"/>
            </w:tcBorders>
          </w:tcPr>
          <w:p w:rsidR="00382829" w:rsidRDefault="00382829">
            <w:pPr>
              <w:rPr>
                <w:sz w:val="21"/>
                <w:szCs w:val="21"/>
              </w:rPr>
            </w:pPr>
          </w:p>
        </w:tc>
        <w:tc>
          <w:tcPr>
            <w:tcW w:w="1134" w:type="dxa"/>
            <w:vMerge/>
            <w:tcBorders>
              <w:tl2br w:val="nil"/>
              <w:tr2bl w:val="nil"/>
            </w:tcBorders>
          </w:tcPr>
          <w:p w:rsidR="00382829" w:rsidRDefault="00382829">
            <w:pPr>
              <w:rPr>
                <w:sz w:val="21"/>
                <w:szCs w:val="21"/>
              </w:rPr>
            </w:pPr>
          </w:p>
        </w:tc>
        <w:tc>
          <w:tcPr>
            <w:tcW w:w="2694" w:type="dxa"/>
            <w:vMerge/>
            <w:tcBorders>
              <w:tl2br w:val="nil"/>
              <w:tr2bl w:val="nil"/>
            </w:tcBorders>
          </w:tcPr>
          <w:p w:rsidR="00382829" w:rsidRDefault="00382829">
            <w:pPr>
              <w:pStyle w:val="a6"/>
              <w:jc w:val="left"/>
              <w:rPr>
                <w:b w:val="0"/>
                <w:sz w:val="18"/>
                <w:szCs w:val="18"/>
              </w:rPr>
            </w:pPr>
          </w:p>
        </w:tc>
      </w:tr>
      <w:tr w:rsidR="00382829" w:rsidTr="00525D97">
        <w:trPr>
          <w:trHeight w:val="1393"/>
          <w:jc w:val="center"/>
        </w:trPr>
        <w:tc>
          <w:tcPr>
            <w:tcW w:w="1197" w:type="dxa"/>
            <w:vMerge w:val="restart"/>
            <w:tcBorders>
              <w:tl2br w:val="nil"/>
              <w:tr2bl w:val="nil"/>
            </w:tcBorders>
            <w:vAlign w:val="center"/>
          </w:tcPr>
          <w:p w:rsidR="00382829" w:rsidRDefault="00382829">
            <w:pPr>
              <w:pStyle w:val="TableParagraph"/>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信息宣传</w:t>
            </w:r>
          </w:p>
        </w:tc>
        <w:tc>
          <w:tcPr>
            <w:tcW w:w="1171" w:type="dxa"/>
            <w:tcBorders>
              <w:tl2br w:val="nil"/>
              <w:tr2bl w:val="nil"/>
            </w:tcBorders>
            <w:vAlign w:val="center"/>
          </w:tcPr>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信息报送</w:t>
            </w:r>
          </w:p>
        </w:tc>
        <w:tc>
          <w:tcPr>
            <w:tcW w:w="830" w:type="dxa"/>
            <w:vMerge w:val="restart"/>
            <w:tcBorders>
              <w:tl2br w:val="nil"/>
              <w:tr2bl w:val="nil"/>
            </w:tcBorders>
            <w:vAlign w:val="center"/>
          </w:tcPr>
          <w:p w:rsidR="00382829" w:rsidRDefault="00382829">
            <w:pPr>
              <w:pStyle w:val="TableParagraph"/>
              <w:ind w:left="286" w:right="2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3681" w:type="dxa"/>
            <w:vMerge w:val="restart"/>
            <w:tcBorders>
              <w:tl2br w:val="nil"/>
              <w:tr2bl w:val="nil"/>
            </w:tcBorders>
          </w:tcPr>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21.</w:t>
            </w:r>
            <w:r>
              <w:rPr>
                <w:rFonts w:asciiTheme="minorEastAsia" w:eastAsiaTheme="minorEastAsia" w:hAnsiTheme="minorEastAsia" w:cstheme="minorEastAsia" w:hint="eastAsia"/>
                <w:sz w:val="21"/>
                <w:szCs w:val="21"/>
              </w:rPr>
              <w:t>及时按要求报送工作动态，主动报送本单位工作特色和亮点，注重报送“两个责任”落实情况。各市州、高校向省工作专班报送信息不少于10篇次，其中各市州所辖县市区和中小学校信息不少于5篇次（2分）</w:t>
            </w:r>
          </w:p>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22.</w:t>
            </w:r>
            <w:r>
              <w:rPr>
                <w:rFonts w:asciiTheme="minorEastAsia" w:eastAsiaTheme="minorEastAsia" w:hAnsiTheme="minorEastAsia" w:cstheme="minorEastAsia" w:hint="eastAsia"/>
                <w:sz w:val="21"/>
                <w:szCs w:val="21"/>
              </w:rPr>
              <w:t>及时报送监督执纪执法问责情况，其中包括问题线索处置、案件查办、典型案例通报等。向省工作专班报送当地查处的典型案例数，每个市州不得少于县市区数+1，高校相关情况据实报送（4分）</w:t>
            </w:r>
          </w:p>
          <w:p w:rsidR="00382829" w:rsidRDefault="00382829">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23.</w:t>
            </w:r>
            <w:r>
              <w:rPr>
                <w:rFonts w:asciiTheme="minorEastAsia" w:eastAsiaTheme="minorEastAsia" w:hAnsiTheme="minorEastAsia" w:cstheme="minorEastAsia" w:hint="eastAsia"/>
                <w:sz w:val="21"/>
                <w:szCs w:val="21"/>
              </w:rPr>
              <w:t>积极宣传报道本单位工作做法与成效，在当地权威媒体上稿5篇以上（4分）</w:t>
            </w:r>
          </w:p>
        </w:tc>
        <w:tc>
          <w:tcPr>
            <w:tcW w:w="2127" w:type="dxa"/>
            <w:vMerge w:val="restart"/>
            <w:tcBorders>
              <w:tl2br w:val="nil"/>
              <w:tr2bl w:val="nil"/>
            </w:tcBorders>
            <w:vAlign w:val="center"/>
          </w:tcPr>
          <w:p w:rsidR="00382829" w:rsidRDefault="00382829">
            <w:pPr>
              <w:pStyle w:val="TableParagraph"/>
              <w:spacing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查阅资料，主要看报送信息的及时性和质量，看宣传工作的影响和效果。</w:t>
            </w:r>
          </w:p>
        </w:tc>
        <w:tc>
          <w:tcPr>
            <w:tcW w:w="1134" w:type="dxa"/>
            <w:tcBorders>
              <w:tl2br w:val="nil"/>
              <w:tr2bl w:val="nil"/>
            </w:tcBorders>
          </w:tcPr>
          <w:p w:rsidR="00382829" w:rsidRDefault="00382829">
            <w:pPr>
              <w:pStyle w:val="TableParagraph"/>
              <w:jc w:val="center"/>
              <w:rPr>
                <w:rFonts w:asciiTheme="minorEastAsia" w:eastAsiaTheme="minorEastAsia" w:hAnsiTheme="minorEastAsia" w:cstheme="minorEastAsia" w:hint="eastAsia"/>
                <w:sz w:val="21"/>
                <w:szCs w:val="21"/>
              </w:rPr>
            </w:pPr>
          </w:p>
        </w:tc>
        <w:tc>
          <w:tcPr>
            <w:tcW w:w="1134" w:type="dxa"/>
            <w:vMerge w:val="restart"/>
            <w:tcBorders>
              <w:tl2br w:val="nil"/>
              <w:tr2bl w:val="nil"/>
            </w:tcBorders>
            <w:vAlign w:val="center"/>
          </w:tcPr>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纪委</w:t>
            </w:r>
          </w:p>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宣传部</w:t>
            </w:r>
          </w:p>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各单位</w:t>
            </w:r>
          </w:p>
          <w:p w:rsidR="00382829" w:rsidRDefault="00382829">
            <w:pPr>
              <w:pStyle w:val="TableParagraph"/>
              <w:jc w:val="center"/>
              <w:rPr>
                <w:rFonts w:asciiTheme="minorEastAsia" w:eastAsiaTheme="minorEastAsia" w:hAnsiTheme="minorEastAsia" w:cstheme="minorEastAsia"/>
                <w:sz w:val="21"/>
                <w:szCs w:val="21"/>
              </w:rPr>
            </w:pPr>
          </w:p>
        </w:tc>
        <w:tc>
          <w:tcPr>
            <w:tcW w:w="2694" w:type="dxa"/>
            <w:vMerge w:val="restart"/>
            <w:tcBorders>
              <w:tl2br w:val="nil"/>
              <w:tr2bl w:val="nil"/>
            </w:tcBorders>
          </w:tcPr>
          <w:p w:rsidR="00382829" w:rsidRDefault="00382829">
            <w:pPr>
              <w:pStyle w:val="a6"/>
              <w:jc w:val="left"/>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1.及时按要求向省里报送工作动态，主动报送本单位工作特色和亮点（人事处）</w:t>
            </w:r>
          </w:p>
          <w:p w:rsidR="00382829" w:rsidRDefault="00382829">
            <w:pPr>
              <w:pStyle w:val="a6"/>
              <w:jc w:val="left"/>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2.及时报送监督执纪执法问责情况，向省工作专班报送本校查处的典型案例（纪委、</w:t>
            </w:r>
            <w:r>
              <w:rPr>
                <w:rFonts w:asciiTheme="minorEastAsia" w:eastAsiaTheme="minorEastAsia" w:hAnsiTheme="minorEastAsia" w:cstheme="minorEastAsia" w:hint="eastAsia"/>
                <w:b w:val="0"/>
                <w:sz w:val="18"/>
                <w:szCs w:val="18"/>
                <w:lang w:val="en-US"/>
              </w:rPr>
              <w:t>人事处</w:t>
            </w:r>
            <w:r>
              <w:rPr>
                <w:rFonts w:asciiTheme="minorEastAsia" w:eastAsiaTheme="minorEastAsia" w:hAnsiTheme="minorEastAsia" w:cstheme="minorEastAsia" w:hint="eastAsia"/>
                <w:b w:val="0"/>
                <w:sz w:val="18"/>
                <w:szCs w:val="18"/>
              </w:rPr>
              <w:t>）</w:t>
            </w:r>
          </w:p>
          <w:p w:rsidR="00382829" w:rsidRDefault="00382829">
            <w:pPr>
              <w:pStyle w:val="a6"/>
              <w:jc w:val="left"/>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3.积极宣传报道学校工作做法与成效（宣传部、</w:t>
            </w:r>
            <w:r>
              <w:rPr>
                <w:rFonts w:asciiTheme="minorEastAsia" w:eastAsiaTheme="minorEastAsia" w:hAnsiTheme="minorEastAsia" w:cstheme="minorEastAsia" w:hint="eastAsia"/>
                <w:b w:val="0"/>
                <w:sz w:val="18"/>
                <w:szCs w:val="18"/>
                <w:lang w:val="en-US"/>
              </w:rPr>
              <w:t>各单位</w:t>
            </w:r>
            <w:r>
              <w:rPr>
                <w:rFonts w:asciiTheme="minorEastAsia" w:eastAsiaTheme="minorEastAsia" w:hAnsiTheme="minorEastAsia" w:cstheme="minorEastAsia" w:hint="eastAsia"/>
                <w:b w:val="0"/>
                <w:sz w:val="18"/>
                <w:szCs w:val="18"/>
              </w:rPr>
              <w:t>）</w:t>
            </w:r>
          </w:p>
          <w:p w:rsidR="00382829" w:rsidRDefault="00382829" w:rsidP="00686D37">
            <w:pPr>
              <w:pStyle w:val="a6"/>
              <w:jc w:val="left"/>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4.本单位工作做法与成效、工作特色和亮点宣传报道材料；（各单位）</w:t>
            </w:r>
          </w:p>
        </w:tc>
      </w:tr>
      <w:tr w:rsidR="00382829" w:rsidTr="00382829">
        <w:trPr>
          <w:trHeight w:val="1331"/>
          <w:jc w:val="center"/>
        </w:trPr>
        <w:tc>
          <w:tcPr>
            <w:tcW w:w="1197" w:type="dxa"/>
            <w:vMerge/>
            <w:tcBorders>
              <w:tl2br w:val="nil"/>
              <w:tr2bl w:val="nil"/>
            </w:tcBorders>
            <w:vAlign w:val="center"/>
          </w:tcPr>
          <w:p w:rsidR="00382829" w:rsidRDefault="00382829">
            <w:pPr>
              <w:jc w:val="center"/>
              <w:rPr>
                <w:rFonts w:asciiTheme="minorEastAsia" w:eastAsiaTheme="minorEastAsia" w:hAnsiTheme="minorEastAsia" w:cstheme="minorEastAsia"/>
                <w:sz w:val="21"/>
                <w:szCs w:val="21"/>
              </w:rPr>
            </w:pPr>
          </w:p>
        </w:tc>
        <w:tc>
          <w:tcPr>
            <w:tcW w:w="1171" w:type="dxa"/>
            <w:vMerge w:val="restart"/>
            <w:tcBorders>
              <w:tl2br w:val="nil"/>
              <w:tr2bl w:val="nil"/>
            </w:tcBorders>
            <w:vAlign w:val="center"/>
          </w:tcPr>
          <w:p w:rsidR="00382829" w:rsidRDefault="00382829">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宣传报道</w:t>
            </w:r>
          </w:p>
        </w:tc>
        <w:tc>
          <w:tcPr>
            <w:tcW w:w="830" w:type="dxa"/>
            <w:vMerge/>
            <w:tcBorders>
              <w:tl2br w:val="nil"/>
              <w:tr2bl w:val="nil"/>
            </w:tcBorders>
            <w:vAlign w:val="center"/>
          </w:tcPr>
          <w:p w:rsidR="00382829" w:rsidRDefault="00382829">
            <w:pPr>
              <w:jc w:val="center"/>
              <w:rPr>
                <w:rFonts w:asciiTheme="minorEastAsia" w:eastAsiaTheme="minorEastAsia" w:hAnsiTheme="minorEastAsia" w:cstheme="minorEastAsia"/>
                <w:sz w:val="21"/>
                <w:szCs w:val="21"/>
              </w:rPr>
            </w:pPr>
          </w:p>
        </w:tc>
        <w:tc>
          <w:tcPr>
            <w:tcW w:w="3681" w:type="dxa"/>
            <w:vMerge/>
            <w:tcBorders>
              <w:tl2br w:val="nil"/>
              <w:tr2bl w:val="nil"/>
            </w:tcBorders>
          </w:tcPr>
          <w:p w:rsidR="00382829" w:rsidRDefault="00382829">
            <w:pPr>
              <w:pStyle w:val="TableParagraph"/>
              <w:numPr>
                <w:ilvl w:val="0"/>
                <w:numId w:val="6"/>
              </w:numPr>
              <w:tabs>
                <w:tab w:val="left" w:pos="469"/>
              </w:tabs>
              <w:ind w:left="471" w:rightChars="18" w:right="40" w:hanging="363"/>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382829" w:rsidRDefault="00382829">
            <w:pPr>
              <w:jc w:val="both"/>
              <w:rPr>
                <w:rFonts w:asciiTheme="minorEastAsia" w:eastAsiaTheme="minorEastAsia" w:hAnsiTheme="minorEastAsia" w:cstheme="minorEastAsia"/>
                <w:sz w:val="21"/>
                <w:szCs w:val="21"/>
              </w:rPr>
            </w:pPr>
          </w:p>
        </w:tc>
        <w:tc>
          <w:tcPr>
            <w:tcW w:w="1134" w:type="dxa"/>
            <w:tcBorders>
              <w:bottom w:val="single" w:sz="4" w:space="0" w:color="auto"/>
              <w:tl2br w:val="nil"/>
              <w:tr2bl w:val="nil"/>
            </w:tcBorders>
          </w:tcPr>
          <w:p w:rsidR="00382829" w:rsidRDefault="00382829">
            <w:pPr>
              <w:rPr>
                <w:rFonts w:asciiTheme="minorEastAsia" w:eastAsiaTheme="minorEastAsia" w:hAnsiTheme="minorEastAsia" w:cstheme="minorEastAsia"/>
                <w:sz w:val="21"/>
                <w:szCs w:val="21"/>
              </w:rPr>
            </w:pPr>
          </w:p>
        </w:tc>
        <w:tc>
          <w:tcPr>
            <w:tcW w:w="1134" w:type="dxa"/>
            <w:vMerge/>
            <w:tcBorders>
              <w:tl2br w:val="nil"/>
              <w:tr2bl w:val="nil"/>
            </w:tcBorders>
          </w:tcPr>
          <w:p w:rsidR="00382829" w:rsidRDefault="00382829">
            <w:pPr>
              <w:rPr>
                <w:rFonts w:asciiTheme="minorEastAsia" w:eastAsiaTheme="minorEastAsia" w:hAnsiTheme="minorEastAsia" w:cstheme="minorEastAsia"/>
                <w:sz w:val="21"/>
                <w:szCs w:val="21"/>
              </w:rPr>
            </w:pPr>
          </w:p>
        </w:tc>
        <w:tc>
          <w:tcPr>
            <w:tcW w:w="2694" w:type="dxa"/>
            <w:vMerge/>
            <w:tcBorders>
              <w:tl2br w:val="nil"/>
              <w:tr2bl w:val="nil"/>
            </w:tcBorders>
          </w:tcPr>
          <w:p w:rsidR="00382829" w:rsidRDefault="00382829">
            <w:pPr>
              <w:pStyle w:val="a6"/>
              <w:jc w:val="left"/>
              <w:rPr>
                <w:rFonts w:asciiTheme="minorEastAsia" w:eastAsiaTheme="minorEastAsia" w:hAnsiTheme="minorEastAsia" w:cstheme="minorEastAsia"/>
                <w:b w:val="0"/>
                <w:sz w:val="18"/>
                <w:szCs w:val="18"/>
              </w:rPr>
            </w:pPr>
          </w:p>
        </w:tc>
      </w:tr>
      <w:tr w:rsidR="00382829" w:rsidTr="00382829">
        <w:trPr>
          <w:trHeight w:val="1358"/>
          <w:jc w:val="center"/>
        </w:trPr>
        <w:tc>
          <w:tcPr>
            <w:tcW w:w="1197" w:type="dxa"/>
            <w:vMerge/>
            <w:tcBorders>
              <w:tl2br w:val="nil"/>
              <w:tr2bl w:val="nil"/>
            </w:tcBorders>
            <w:vAlign w:val="center"/>
          </w:tcPr>
          <w:p w:rsidR="00382829" w:rsidRDefault="00382829">
            <w:pPr>
              <w:jc w:val="center"/>
              <w:rPr>
                <w:rFonts w:asciiTheme="minorEastAsia" w:eastAsiaTheme="minorEastAsia" w:hAnsiTheme="minorEastAsia" w:cstheme="minorEastAsia"/>
                <w:sz w:val="21"/>
                <w:szCs w:val="21"/>
              </w:rPr>
            </w:pPr>
          </w:p>
        </w:tc>
        <w:tc>
          <w:tcPr>
            <w:tcW w:w="1171" w:type="dxa"/>
            <w:vMerge/>
            <w:tcBorders>
              <w:tl2br w:val="nil"/>
              <w:tr2bl w:val="nil"/>
            </w:tcBorders>
            <w:vAlign w:val="center"/>
          </w:tcPr>
          <w:p w:rsidR="00382829" w:rsidRDefault="00382829">
            <w:pPr>
              <w:pStyle w:val="TableParagraph"/>
              <w:jc w:val="center"/>
              <w:rPr>
                <w:rFonts w:asciiTheme="minorEastAsia" w:eastAsiaTheme="minorEastAsia" w:hAnsiTheme="minorEastAsia" w:cstheme="minorEastAsia" w:hint="eastAsia"/>
                <w:sz w:val="21"/>
                <w:szCs w:val="21"/>
              </w:rPr>
            </w:pPr>
          </w:p>
        </w:tc>
        <w:tc>
          <w:tcPr>
            <w:tcW w:w="830" w:type="dxa"/>
            <w:vMerge/>
            <w:tcBorders>
              <w:tl2br w:val="nil"/>
              <w:tr2bl w:val="nil"/>
            </w:tcBorders>
            <w:vAlign w:val="center"/>
          </w:tcPr>
          <w:p w:rsidR="00382829" w:rsidRDefault="00382829">
            <w:pPr>
              <w:jc w:val="center"/>
              <w:rPr>
                <w:rFonts w:asciiTheme="minorEastAsia" w:eastAsiaTheme="minorEastAsia" w:hAnsiTheme="minorEastAsia" w:cstheme="minorEastAsia"/>
                <w:sz w:val="21"/>
                <w:szCs w:val="21"/>
              </w:rPr>
            </w:pPr>
          </w:p>
        </w:tc>
        <w:tc>
          <w:tcPr>
            <w:tcW w:w="3681" w:type="dxa"/>
            <w:vMerge/>
            <w:tcBorders>
              <w:tl2br w:val="nil"/>
              <w:tr2bl w:val="nil"/>
            </w:tcBorders>
          </w:tcPr>
          <w:p w:rsidR="00382829" w:rsidRDefault="00382829">
            <w:pPr>
              <w:pStyle w:val="TableParagraph"/>
              <w:numPr>
                <w:ilvl w:val="0"/>
                <w:numId w:val="6"/>
              </w:numPr>
              <w:tabs>
                <w:tab w:val="left" w:pos="469"/>
              </w:tabs>
              <w:ind w:left="471" w:rightChars="18" w:right="40" w:hanging="363"/>
              <w:rPr>
                <w:rFonts w:asciiTheme="minorEastAsia" w:eastAsiaTheme="minorEastAsia" w:hAnsiTheme="minorEastAsia" w:cstheme="minorEastAsia"/>
                <w:sz w:val="21"/>
                <w:szCs w:val="21"/>
              </w:rPr>
            </w:pPr>
          </w:p>
        </w:tc>
        <w:tc>
          <w:tcPr>
            <w:tcW w:w="2127" w:type="dxa"/>
            <w:vMerge/>
            <w:tcBorders>
              <w:tl2br w:val="nil"/>
              <w:tr2bl w:val="nil"/>
            </w:tcBorders>
            <w:vAlign w:val="center"/>
          </w:tcPr>
          <w:p w:rsidR="00382829" w:rsidRDefault="00382829">
            <w:pPr>
              <w:jc w:val="both"/>
              <w:rPr>
                <w:rFonts w:asciiTheme="minorEastAsia" w:eastAsiaTheme="minorEastAsia" w:hAnsiTheme="minorEastAsia" w:cstheme="minorEastAsia"/>
                <w:sz w:val="21"/>
                <w:szCs w:val="21"/>
              </w:rPr>
            </w:pPr>
          </w:p>
        </w:tc>
        <w:tc>
          <w:tcPr>
            <w:tcW w:w="1134" w:type="dxa"/>
            <w:tcBorders>
              <w:top w:val="single" w:sz="4" w:space="0" w:color="auto"/>
              <w:tl2br w:val="nil"/>
              <w:tr2bl w:val="nil"/>
            </w:tcBorders>
          </w:tcPr>
          <w:p w:rsidR="00382829" w:rsidRDefault="00382829">
            <w:pPr>
              <w:rPr>
                <w:rFonts w:asciiTheme="minorEastAsia" w:eastAsiaTheme="minorEastAsia" w:hAnsiTheme="minorEastAsia" w:cstheme="minorEastAsia"/>
                <w:sz w:val="21"/>
                <w:szCs w:val="21"/>
              </w:rPr>
            </w:pPr>
          </w:p>
        </w:tc>
        <w:tc>
          <w:tcPr>
            <w:tcW w:w="1134" w:type="dxa"/>
            <w:vMerge/>
            <w:tcBorders>
              <w:tl2br w:val="nil"/>
              <w:tr2bl w:val="nil"/>
            </w:tcBorders>
          </w:tcPr>
          <w:p w:rsidR="00382829" w:rsidRDefault="00382829">
            <w:pPr>
              <w:rPr>
                <w:rFonts w:asciiTheme="minorEastAsia" w:eastAsiaTheme="minorEastAsia" w:hAnsiTheme="minorEastAsia" w:cstheme="minorEastAsia"/>
                <w:sz w:val="21"/>
                <w:szCs w:val="21"/>
              </w:rPr>
            </w:pPr>
          </w:p>
        </w:tc>
        <w:tc>
          <w:tcPr>
            <w:tcW w:w="2694" w:type="dxa"/>
            <w:vMerge/>
            <w:tcBorders>
              <w:tl2br w:val="nil"/>
              <w:tr2bl w:val="nil"/>
            </w:tcBorders>
          </w:tcPr>
          <w:p w:rsidR="00382829" w:rsidRDefault="00382829">
            <w:pPr>
              <w:pStyle w:val="a6"/>
              <w:jc w:val="left"/>
              <w:rPr>
                <w:rFonts w:asciiTheme="minorEastAsia" w:eastAsiaTheme="minorEastAsia" w:hAnsiTheme="minorEastAsia" w:cstheme="minorEastAsia"/>
                <w:b w:val="0"/>
                <w:sz w:val="18"/>
                <w:szCs w:val="18"/>
              </w:rPr>
            </w:pPr>
          </w:p>
        </w:tc>
      </w:tr>
      <w:tr w:rsidR="00525D97" w:rsidTr="00525D97">
        <w:trPr>
          <w:trHeight w:val="802"/>
          <w:jc w:val="center"/>
        </w:trPr>
        <w:tc>
          <w:tcPr>
            <w:tcW w:w="1197" w:type="dxa"/>
            <w:vMerge w:val="restart"/>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督促检查</w:t>
            </w:r>
          </w:p>
        </w:tc>
        <w:tc>
          <w:tcPr>
            <w:tcW w:w="1171" w:type="dxa"/>
            <w:tcBorders>
              <w:tl2br w:val="nil"/>
              <w:tr2bl w:val="nil"/>
            </w:tcBorders>
            <w:vAlign w:val="center"/>
          </w:tcPr>
          <w:p w:rsidR="00525D97" w:rsidRDefault="00525D97">
            <w:pPr>
              <w:pStyle w:val="TableParagraph"/>
              <w:spacing w:before="1"/>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现场督查</w:t>
            </w:r>
          </w:p>
        </w:tc>
        <w:tc>
          <w:tcPr>
            <w:tcW w:w="830" w:type="dxa"/>
            <w:vMerge w:val="restart"/>
            <w:tcBorders>
              <w:tl2br w:val="nil"/>
              <w:tr2bl w:val="nil"/>
            </w:tcBorders>
            <w:vAlign w:val="center"/>
          </w:tcPr>
          <w:p w:rsidR="00525D97" w:rsidRDefault="00525D97">
            <w:pPr>
              <w:pStyle w:val="TableParagraph"/>
              <w:ind w:left="286" w:right="2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3681" w:type="dxa"/>
            <w:vMerge w:val="restart"/>
            <w:tcBorders>
              <w:tl2br w:val="nil"/>
              <w:tr2bl w:val="nil"/>
            </w:tcBorders>
            <w:vAlign w:val="center"/>
          </w:tcPr>
          <w:p w:rsidR="00525D97" w:rsidRDefault="00525D97">
            <w:pPr>
              <w:pStyle w:val="TableParagraph"/>
              <w:tabs>
                <w:tab w:val="left" w:pos="469"/>
              </w:tabs>
              <w:spacing w:line="360" w:lineRule="exact"/>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24.</w:t>
            </w:r>
            <w:r>
              <w:rPr>
                <w:rFonts w:asciiTheme="minorEastAsia" w:eastAsiaTheme="minorEastAsia" w:hAnsiTheme="minorEastAsia" w:cstheme="minorEastAsia" w:hint="eastAsia"/>
                <w:sz w:val="21"/>
                <w:szCs w:val="21"/>
              </w:rPr>
              <w:t>分片联系领导和专班人员到县市区和学校（或高校二级学院）现场督查全覆盖且不少于1次（5分）</w:t>
            </w:r>
          </w:p>
          <w:p w:rsidR="00525D97" w:rsidRDefault="00525D97">
            <w:pPr>
              <w:pStyle w:val="TableParagraph"/>
              <w:tabs>
                <w:tab w:val="left" w:pos="469"/>
              </w:tabs>
              <w:spacing w:line="360" w:lineRule="exact"/>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25.</w:t>
            </w:r>
            <w:r>
              <w:rPr>
                <w:rFonts w:asciiTheme="minorEastAsia" w:eastAsiaTheme="minorEastAsia" w:hAnsiTheme="minorEastAsia" w:cstheme="minorEastAsia" w:hint="eastAsia"/>
                <w:sz w:val="21"/>
                <w:szCs w:val="21"/>
              </w:rPr>
              <w:t>及时下发《督查通报》，做到肯定成绩客观、指出问题严肃、提出要求具体（5分）</w:t>
            </w:r>
          </w:p>
        </w:tc>
        <w:tc>
          <w:tcPr>
            <w:tcW w:w="2127" w:type="dxa"/>
            <w:vMerge w:val="restart"/>
            <w:tcBorders>
              <w:tl2br w:val="nil"/>
              <w:tr2bl w:val="nil"/>
            </w:tcBorders>
            <w:vAlign w:val="center"/>
          </w:tcPr>
          <w:p w:rsidR="00525D97" w:rsidRDefault="00525D97">
            <w:pPr>
              <w:pStyle w:val="TableParagraph"/>
              <w:spacing w:line="360" w:lineRule="exact"/>
              <w:ind w:left="107" w:right="71"/>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查阅资料，主要看以上率下的驾驭力和从上到下的执行力。</w:t>
            </w:r>
          </w:p>
        </w:tc>
        <w:tc>
          <w:tcPr>
            <w:tcW w:w="1134" w:type="dxa"/>
            <w:tcBorders>
              <w:tl2br w:val="nil"/>
              <w:tr2bl w:val="nil"/>
            </w:tcBorders>
          </w:tcPr>
          <w:p w:rsidR="00525D97" w:rsidRDefault="00525D97">
            <w:pPr>
              <w:pStyle w:val="TableParagraph"/>
              <w:spacing w:line="360" w:lineRule="exact"/>
              <w:jc w:val="center"/>
              <w:rPr>
                <w:rFonts w:asciiTheme="minorEastAsia" w:eastAsiaTheme="minorEastAsia" w:hAnsiTheme="minorEastAsia" w:cstheme="minorEastAsia" w:hint="eastAsia"/>
                <w:sz w:val="21"/>
                <w:szCs w:val="21"/>
              </w:rPr>
            </w:pPr>
          </w:p>
        </w:tc>
        <w:tc>
          <w:tcPr>
            <w:tcW w:w="1134" w:type="dxa"/>
            <w:vMerge w:val="restart"/>
            <w:tcBorders>
              <w:tl2br w:val="nil"/>
              <w:tr2bl w:val="nil"/>
            </w:tcBorders>
            <w:vAlign w:val="center"/>
          </w:tcPr>
          <w:p w:rsidR="00525D97" w:rsidRDefault="00525D97">
            <w:pPr>
              <w:pStyle w:val="TableParagraph"/>
              <w:spacing w:line="3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纪委</w:t>
            </w:r>
          </w:p>
          <w:p w:rsidR="00525D97" w:rsidRDefault="00525D97">
            <w:pPr>
              <w:pStyle w:val="TableParagraph"/>
              <w:spacing w:line="3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525D97" w:rsidRDefault="00525D97">
            <w:pPr>
              <w:pStyle w:val="TableParagraph"/>
              <w:spacing w:line="360" w:lineRule="exact"/>
              <w:jc w:val="center"/>
              <w:rPr>
                <w:rFonts w:asciiTheme="minorEastAsia" w:eastAsiaTheme="minorEastAsia" w:hAnsiTheme="minorEastAsia" w:cstheme="minorEastAsia"/>
                <w:sz w:val="21"/>
                <w:szCs w:val="21"/>
              </w:rPr>
            </w:pPr>
          </w:p>
        </w:tc>
        <w:tc>
          <w:tcPr>
            <w:tcW w:w="2694" w:type="dxa"/>
            <w:vMerge w:val="restart"/>
            <w:tcBorders>
              <w:tl2br w:val="nil"/>
              <w:tr2bl w:val="nil"/>
            </w:tcBorders>
          </w:tcPr>
          <w:p w:rsidR="00525D97" w:rsidRPr="000B7BDE" w:rsidRDefault="00525D97" w:rsidP="000B7BDE">
            <w:pPr>
              <w:pStyle w:val="a6"/>
              <w:jc w:val="left"/>
              <w:rPr>
                <w:b w:val="0"/>
                <w:sz w:val="18"/>
                <w:szCs w:val="18"/>
              </w:rPr>
            </w:pPr>
            <w:r w:rsidRPr="000B7BDE">
              <w:rPr>
                <w:rFonts w:hint="eastAsia"/>
                <w:b w:val="0"/>
                <w:sz w:val="18"/>
                <w:szCs w:val="18"/>
              </w:rPr>
              <w:t>1.</w:t>
            </w:r>
            <w:r w:rsidRPr="000B7BDE">
              <w:rPr>
                <w:rFonts w:hint="eastAsia"/>
                <w:b w:val="0"/>
                <w:sz w:val="18"/>
                <w:szCs w:val="18"/>
              </w:rPr>
              <w:t>学校对二级单位现场督查师德师风工作开展情况；（人事处、纪委）</w:t>
            </w:r>
          </w:p>
          <w:p w:rsidR="00525D97" w:rsidRDefault="00525D97" w:rsidP="000B7BDE">
            <w:pPr>
              <w:pStyle w:val="a6"/>
              <w:jc w:val="left"/>
            </w:pPr>
            <w:r w:rsidRPr="000B7BDE">
              <w:rPr>
                <w:rFonts w:hint="eastAsia"/>
                <w:b w:val="0"/>
                <w:sz w:val="18"/>
                <w:szCs w:val="18"/>
              </w:rPr>
              <w:t>2.</w:t>
            </w:r>
            <w:r w:rsidRPr="000B7BDE">
              <w:rPr>
                <w:rFonts w:hint="eastAsia"/>
                <w:b w:val="0"/>
                <w:sz w:val="18"/>
                <w:szCs w:val="18"/>
              </w:rPr>
              <w:t>对督查情况进行通报；（人事处、纪委）</w:t>
            </w:r>
          </w:p>
        </w:tc>
      </w:tr>
      <w:tr w:rsidR="00525D97" w:rsidTr="00525D97">
        <w:trPr>
          <w:trHeight w:val="1011"/>
          <w:jc w:val="center"/>
        </w:trPr>
        <w:tc>
          <w:tcPr>
            <w:tcW w:w="1197" w:type="dxa"/>
            <w:vMerge/>
            <w:tcBorders>
              <w:tl2br w:val="nil"/>
              <w:tr2bl w:val="nil"/>
            </w:tcBorders>
            <w:vAlign w:val="center"/>
          </w:tcPr>
          <w:p w:rsidR="00525D97" w:rsidRDefault="00525D97">
            <w:pPr>
              <w:jc w:val="center"/>
              <w:rPr>
                <w:rFonts w:asciiTheme="minorEastAsia" w:eastAsiaTheme="minorEastAsia" w:hAnsiTheme="minorEastAsia" w:cstheme="minorEastAsia"/>
                <w:sz w:val="21"/>
                <w:szCs w:val="21"/>
              </w:rPr>
            </w:pPr>
          </w:p>
        </w:tc>
        <w:tc>
          <w:tcPr>
            <w:tcW w:w="1171" w:type="dxa"/>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督查通报</w:t>
            </w:r>
          </w:p>
        </w:tc>
        <w:tc>
          <w:tcPr>
            <w:tcW w:w="830" w:type="dxa"/>
            <w:vMerge/>
            <w:tcBorders>
              <w:tl2br w:val="nil"/>
              <w:tr2bl w:val="nil"/>
            </w:tcBorders>
            <w:vAlign w:val="center"/>
          </w:tcPr>
          <w:p w:rsidR="00525D97" w:rsidRDefault="00525D97">
            <w:pPr>
              <w:jc w:val="center"/>
              <w:rPr>
                <w:rFonts w:asciiTheme="minorEastAsia" w:eastAsiaTheme="minorEastAsia" w:hAnsiTheme="minorEastAsia" w:cstheme="minorEastAsia"/>
                <w:sz w:val="21"/>
                <w:szCs w:val="21"/>
              </w:rPr>
            </w:pPr>
          </w:p>
        </w:tc>
        <w:tc>
          <w:tcPr>
            <w:tcW w:w="3681" w:type="dxa"/>
            <w:vMerge/>
            <w:tcBorders>
              <w:tl2br w:val="nil"/>
              <w:tr2bl w:val="nil"/>
            </w:tcBorders>
          </w:tcPr>
          <w:p w:rsidR="00525D97" w:rsidRDefault="00525D97">
            <w:pPr>
              <w:pStyle w:val="TableParagraph"/>
              <w:numPr>
                <w:ilvl w:val="0"/>
                <w:numId w:val="6"/>
              </w:numPr>
              <w:tabs>
                <w:tab w:val="left" w:pos="469"/>
              </w:tabs>
              <w:ind w:left="471" w:rightChars="18" w:right="40" w:hanging="363"/>
              <w:rPr>
                <w:rFonts w:asciiTheme="minorEastAsia" w:eastAsiaTheme="minorEastAsia" w:hAnsiTheme="minorEastAsia" w:cstheme="minorEastAsia"/>
                <w:sz w:val="21"/>
                <w:szCs w:val="21"/>
              </w:rPr>
            </w:pPr>
          </w:p>
        </w:tc>
        <w:tc>
          <w:tcPr>
            <w:tcW w:w="2127"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rPr>
                <w:rFonts w:asciiTheme="minorEastAsia" w:eastAsiaTheme="minorEastAsia" w:hAnsiTheme="minorEastAsia" w:cstheme="minorEastAsia"/>
                <w:sz w:val="21"/>
                <w:szCs w:val="21"/>
              </w:rPr>
            </w:pPr>
          </w:p>
        </w:tc>
        <w:tc>
          <w:tcPr>
            <w:tcW w:w="1134"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2694" w:type="dxa"/>
            <w:vMerge/>
            <w:tcBorders>
              <w:tl2br w:val="nil"/>
              <w:tr2bl w:val="nil"/>
            </w:tcBorders>
          </w:tcPr>
          <w:p w:rsidR="00525D97" w:rsidRDefault="00525D97">
            <w:pPr>
              <w:pStyle w:val="a6"/>
              <w:jc w:val="left"/>
              <w:rPr>
                <w:rFonts w:asciiTheme="minorEastAsia" w:eastAsiaTheme="minorEastAsia" w:hAnsiTheme="minorEastAsia" w:cstheme="minorEastAsia"/>
                <w:b w:val="0"/>
                <w:sz w:val="18"/>
                <w:szCs w:val="18"/>
              </w:rPr>
            </w:pPr>
          </w:p>
        </w:tc>
      </w:tr>
      <w:tr w:rsidR="00525D97" w:rsidTr="00525D97">
        <w:trPr>
          <w:trHeight w:val="1314"/>
          <w:jc w:val="center"/>
        </w:trPr>
        <w:tc>
          <w:tcPr>
            <w:tcW w:w="1197" w:type="dxa"/>
            <w:vMerge w:val="restart"/>
            <w:tcBorders>
              <w:tl2br w:val="nil"/>
              <w:tr2bl w:val="nil"/>
            </w:tcBorders>
            <w:vAlign w:val="center"/>
          </w:tcPr>
          <w:p w:rsidR="00525D97" w:rsidRDefault="00525D97">
            <w:pPr>
              <w:pStyle w:val="TableParagraph"/>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成效检验</w:t>
            </w:r>
          </w:p>
        </w:tc>
        <w:tc>
          <w:tcPr>
            <w:tcW w:w="1171" w:type="dxa"/>
            <w:tcBorders>
              <w:tl2br w:val="nil"/>
              <w:tr2bl w:val="nil"/>
            </w:tcBorders>
            <w:vAlign w:val="center"/>
          </w:tcPr>
          <w:p w:rsidR="00525D97" w:rsidRDefault="00525D97">
            <w:pPr>
              <w:pStyle w:val="TableParagraph"/>
              <w:spacing w:before="1"/>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绩效挂钩</w:t>
            </w:r>
          </w:p>
        </w:tc>
        <w:tc>
          <w:tcPr>
            <w:tcW w:w="830" w:type="dxa"/>
            <w:vMerge w:val="restart"/>
            <w:tcBorders>
              <w:tl2br w:val="nil"/>
              <w:tr2bl w:val="nil"/>
            </w:tcBorders>
            <w:vAlign w:val="center"/>
          </w:tcPr>
          <w:p w:rsidR="00525D97" w:rsidRDefault="00525D97">
            <w:pPr>
              <w:pStyle w:val="TableParagraph"/>
              <w:ind w:left="286" w:right="2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3681" w:type="dxa"/>
            <w:vMerge w:val="restart"/>
            <w:tcBorders>
              <w:tl2br w:val="nil"/>
              <w:tr2bl w:val="nil"/>
            </w:tcBorders>
            <w:vAlign w:val="center"/>
          </w:tcPr>
          <w:p w:rsidR="00525D97" w:rsidRDefault="00525D97">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26.</w:t>
            </w:r>
            <w:r>
              <w:rPr>
                <w:rFonts w:asciiTheme="minorEastAsia" w:eastAsiaTheme="minorEastAsia" w:hAnsiTheme="minorEastAsia" w:cstheme="minorEastAsia" w:hint="eastAsia"/>
                <w:sz w:val="21"/>
                <w:szCs w:val="21"/>
              </w:rPr>
              <w:t>将师德师风建设工作纳入各级基层党建、文明创建、教育督导、年终绩效等考核评价体系，并实行挂钩（3分）</w:t>
            </w:r>
          </w:p>
          <w:p w:rsidR="00525D97" w:rsidRDefault="00525D97">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27.</w:t>
            </w:r>
            <w:r>
              <w:rPr>
                <w:rFonts w:asciiTheme="minorEastAsia" w:eastAsiaTheme="minorEastAsia" w:hAnsiTheme="minorEastAsia" w:cstheme="minorEastAsia" w:hint="eastAsia"/>
                <w:sz w:val="21"/>
                <w:szCs w:val="21"/>
              </w:rPr>
              <w:t>参照省工作专班评价办法，以市州为单位对县市区、以县市区为单位对学校、以高校为单位对二级学院开展师德师风建设工作评价（4分）</w:t>
            </w:r>
          </w:p>
          <w:p w:rsidR="00525D97" w:rsidRDefault="00525D97">
            <w:pPr>
              <w:pStyle w:val="TableParagraph"/>
              <w:tabs>
                <w:tab w:val="left" w:pos="469"/>
              </w:tabs>
              <w:ind w:left="108" w:rightChars="18" w:righ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28.</w:t>
            </w:r>
            <w:r>
              <w:rPr>
                <w:rFonts w:asciiTheme="minorEastAsia" w:eastAsiaTheme="minorEastAsia" w:hAnsiTheme="minorEastAsia" w:cstheme="minorEastAsia" w:hint="eastAsia"/>
                <w:sz w:val="21"/>
                <w:szCs w:val="21"/>
              </w:rPr>
              <w:t>通过民意调查了解工作推进情况及实效（3分）</w:t>
            </w:r>
          </w:p>
        </w:tc>
        <w:tc>
          <w:tcPr>
            <w:tcW w:w="2127" w:type="dxa"/>
            <w:vMerge w:val="restart"/>
            <w:tcBorders>
              <w:tl2br w:val="nil"/>
              <w:tr2bl w:val="nil"/>
            </w:tcBorders>
            <w:vAlign w:val="center"/>
          </w:tcPr>
          <w:p w:rsidR="00525D97" w:rsidRDefault="00525D97">
            <w:pPr>
              <w:pStyle w:val="TableParagraph"/>
              <w:spacing w:before="1" w:line="242" w:lineRule="auto"/>
              <w:ind w:left="107" w:right="7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查阅资料，民意调查，主要看绩效挂钩情况和群众满意度。</w:t>
            </w:r>
          </w:p>
        </w:tc>
        <w:tc>
          <w:tcPr>
            <w:tcW w:w="1134" w:type="dxa"/>
            <w:tcBorders>
              <w:tl2br w:val="nil"/>
              <w:tr2bl w:val="nil"/>
            </w:tcBorders>
          </w:tcPr>
          <w:p w:rsidR="00525D97" w:rsidRDefault="00525D97">
            <w:pPr>
              <w:pStyle w:val="TableParagraph"/>
              <w:jc w:val="center"/>
              <w:rPr>
                <w:rFonts w:asciiTheme="minorEastAsia" w:eastAsiaTheme="minorEastAsia" w:hAnsiTheme="minorEastAsia" w:cstheme="minorEastAsia" w:hint="eastAsia"/>
                <w:sz w:val="21"/>
                <w:szCs w:val="21"/>
                <w:lang w:val="en-US"/>
              </w:rPr>
            </w:pPr>
          </w:p>
        </w:tc>
        <w:tc>
          <w:tcPr>
            <w:tcW w:w="1134" w:type="dxa"/>
            <w:vMerge w:val="restart"/>
            <w:tcBorders>
              <w:tl2br w:val="nil"/>
              <w:tr2bl w:val="nil"/>
            </w:tcBorders>
            <w:vAlign w:val="center"/>
          </w:tcPr>
          <w:p w:rsidR="00525D97" w:rsidRDefault="00525D97">
            <w:pPr>
              <w:pStyle w:val="TableParagraph"/>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法规处</w:t>
            </w:r>
          </w:p>
          <w:p w:rsidR="00525D97" w:rsidRDefault="00525D97">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人事处</w:t>
            </w:r>
          </w:p>
          <w:p w:rsidR="00525D97" w:rsidRDefault="00525D97">
            <w:pPr>
              <w:pStyle w:val="TableParagraph"/>
              <w:jc w:val="center"/>
              <w:rPr>
                <w:rFonts w:asciiTheme="minorEastAsia" w:eastAsiaTheme="minorEastAsia" w:hAnsiTheme="minorEastAsia" w:cstheme="minorEastAsia"/>
                <w:sz w:val="21"/>
                <w:szCs w:val="21"/>
              </w:rPr>
            </w:pPr>
          </w:p>
        </w:tc>
        <w:tc>
          <w:tcPr>
            <w:tcW w:w="2694" w:type="dxa"/>
            <w:vMerge w:val="restart"/>
            <w:tcBorders>
              <w:tl2br w:val="nil"/>
              <w:tr2bl w:val="nil"/>
            </w:tcBorders>
          </w:tcPr>
          <w:p w:rsidR="00525D97" w:rsidRDefault="00525D97">
            <w:pPr>
              <w:pStyle w:val="a6"/>
              <w:jc w:val="left"/>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1.将师德师风建设工作纳入二级单位年度考核指标体系，一票否决（</w:t>
            </w:r>
            <w:r>
              <w:rPr>
                <w:rFonts w:asciiTheme="minorEastAsia" w:eastAsiaTheme="minorEastAsia" w:hAnsiTheme="minorEastAsia" w:cstheme="minorEastAsia" w:hint="eastAsia"/>
                <w:b w:val="0"/>
                <w:sz w:val="18"/>
                <w:szCs w:val="18"/>
                <w:lang w:val="en-US"/>
              </w:rPr>
              <w:t>法规处</w:t>
            </w:r>
            <w:r>
              <w:rPr>
                <w:rFonts w:asciiTheme="minorEastAsia" w:eastAsiaTheme="minorEastAsia" w:hAnsiTheme="minorEastAsia" w:cstheme="minorEastAsia" w:hint="eastAsia"/>
                <w:b w:val="0"/>
                <w:sz w:val="18"/>
                <w:szCs w:val="18"/>
              </w:rPr>
              <w:t>、人事处）</w:t>
            </w:r>
          </w:p>
          <w:p w:rsidR="00525D97" w:rsidRDefault="00525D97"/>
          <w:p w:rsidR="00525D97" w:rsidRDefault="00525D97">
            <w:pPr>
              <w:rPr>
                <w:rFonts w:asciiTheme="minorEastAsia" w:eastAsiaTheme="minorEastAsia" w:hAnsiTheme="minorEastAsia" w:cstheme="minorEastAsia"/>
                <w:bCs/>
                <w:sz w:val="18"/>
                <w:szCs w:val="18"/>
              </w:rPr>
            </w:pPr>
            <w:r w:rsidRPr="00770A4E">
              <w:rPr>
                <w:rFonts w:asciiTheme="minorEastAsia" w:eastAsiaTheme="minorEastAsia" w:hAnsiTheme="minorEastAsia" w:cstheme="minorEastAsia" w:hint="eastAsia"/>
                <w:bCs/>
                <w:sz w:val="18"/>
                <w:szCs w:val="18"/>
              </w:rPr>
              <w:t>2</w:t>
            </w:r>
            <w:r>
              <w:rPr>
                <w:rFonts w:asciiTheme="minorEastAsia" w:eastAsiaTheme="minorEastAsia" w:hAnsiTheme="minorEastAsia" w:cstheme="minorEastAsia" w:hint="eastAsia"/>
                <w:bCs/>
                <w:sz w:val="18"/>
                <w:szCs w:val="18"/>
              </w:rPr>
              <w:t>.参照省里评价细则，对二级学院开展师德师风建设工作评价。（人事处）</w:t>
            </w:r>
          </w:p>
          <w:p w:rsidR="00525D97" w:rsidRDefault="00525D97">
            <w:r>
              <w:rPr>
                <w:rFonts w:asciiTheme="minorEastAsia" w:eastAsiaTheme="minorEastAsia" w:hAnsiTheme="minorEastAsia" w:cstheme="minorEastAsia" w:hint="eastAsia"/>
                <w:bCs/>
                <w:sz w:val="18"/>
                <w:szCs w:val="18"/>
              </w:rPr>
              <w:t>3.通过民意调查了解工作实效。（人事处）</w:t>
            </w:r>
          </w:p>
        </w:tc>
      </w:tr>
      <w:tr w:rsidR="00525D97" w:rsidTr="00525D97">
        <w:trPr>
          <w:trHeight w:val="1701"/>
          <w:jc w:val="center"/>
        </w:trPr>
        <w:tc>
          <w:tcPr>
            <w:tcW w:w="1197"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1171" w:type="dxa"/>
            <w:tcBorders>
              <w:tl2br w:val="nil"/>
              <w:tr2bl w:val="nil"/>
            </w:tcBorders>
          </w:tcPr>
          <w:p w:rsidR="00525D97" w:rsidRDefault="00525D97">
            <w:pPr>
              <w:pStyle w:val="TableParagraph"/>
              <w:spacing w:before="6"/>
              <w:rPr>
                <w:rFonts w:asciiTheme="minorEastAsia" w:eastAsiaTheme="minorEastAsia" w:hAnsiTheme="minorEastAsia" w:cstheme="minorEastAsia"/>
                <w:sz w:val="21"/>
                <w:szCs w:val="21"/>
              </w:rPr>
            </w:pPr>
          </w:p>
          <w:p w:rsidR="00525D97" w:rsidRDefault="00525D97">
            <w:pPr>
              <w:pStyle w:val="TableParagraph"/>
              <w:ind w:right="192"/>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社会反响</w:t>
            </w:r>
          </w:p>
        </w:tc>
        <w:tc>
          <w:tcPr>
            <w:tcW w:w="830"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3681"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2127"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1134" w:type="dxa"/>
            <w:tcBorders>
              <w:tl2br w:val="nil"/>
              <w:tr2bl w:val="nil"/>
            </w:tcBorders>
          </w:tcPr>
          <w:p w:rsidR="00525D97" w:rsidRDefault="00525D97">
            <w:pPr>
              <w:rPr>
                <w:rFonts w:asciiTheme="minorEastAsia" w:eastAsiaTheme="minorEastAsia" w:hAnsiTheme="minorEastAsia" w:cstheme="minorEastAsia"/>
                <w:sz w:val="21"/>
                <w:szCs w:val="21"/>
              </w:rPr>
            </w:pPr>
          </w:p>
        </w:tc>
        <w:tc>
          <w:tcPr>
            <w:tcW w:w="1134" w:type="dxa"/>
            <w:vMerge/>
            <w:tcBorders>
              <w:tl2br w:val="nil"/>
              <w:tr2bl w:val="nil"/>
            </w:tcBorders>
          </w:tcPr>
          <w:p w:rsidR="00525D97" w:rsidRDefault="00525D97">
            <w:pPr>
              <w:rPr>
                <w:rFonts w:asciiTheme="minorEastAsia" w:eastAsiaTheme="minorEastAsia" w:hAnsiTheme="minorEastAsia" w:cstheme="minorEastAsia"/>
                <w:sz w:val="21"/>
                <w:szCs w:val="21"/>
              </w:rPr>
            </w:pPr>
          </w:p>
        </w:tc>
        <w:tc>
          <w:tcPr>
            <w:tcW w:w="2694" w:type="dxa"/>
            <w:vMerge/>
            <w:tcBorders>
              <w:tl2br w:val="nil"/>
              <w:tr2bl w:val="nil"/>
            </w:tcBorders>
          </w:tcPr>
          <w:p w:rsidR="00525D97" w:rsidRDefault="00525D97">
            <w:pPr>
              <w:pStyle w:val="a6"/>
              <w:jc w:val="left"/>
              <w:rPr>
                <w:rFonts w:asciiTheme="minorEastAsia" w:eastAsiaTheme="minorEastAsia" w:hAnsiTheme="minorEastAsia" w:cstheme="minorEastAsia"/>
                <w:b w:val="0"/>
                <w:sz w:val="18"/>
                <w:szCs w:val="18"/>
              </w:rPr>
            </w:pPr>
          </w:p>
        </w:tc>
      </w:tr>
      <w:tr w:rsidR="00525D97" w:rsidTr="00525D97">
        <w:trPr>
          <w:trHeight w:val="3249"/>
          <w:jc w:val="center"/>
        </w:trPr>
        <w:tc>
          <w:tcPr>
            <w:tcW w:w="1197" w:type="dxa"/>
            <w:vMerge w:val="restart"/>
            <w:tcBorders>
              <w:tl2br w:val="nil"/>
              <w:tr2bl w:val="nil"/>
            </w:tcBorders>
            <w:vAlign w:val="center"/>
          </w:tcPr>
          <w:p w:rsidR="00525D97" w:rsidRDefault="00525D97">
            <w:pPr>
              <w:pStyle w:val="TableParagraph"/>
              <w:ind w:left="115"/>
              <w:jc w:val="center"/>
              <w:rPr>
                <w:rFonts w:ascii="Microsoft JhengHei" w:eastAsia="Microsoft JhengHei"/>
                <w:b/>
                <w:sz w:val="21"/>
                <w:szCs w:val="21"/>
              </w:rPr>
            </w:pPr>
            <w:r>
              <w:rPr>
                <w:rFonts w:hint="eastAsia"/>
                <w:b/>
                <w:sz w:val="21"/>
                <w:szCs w:val="21"/>
              </w:rPr>
              <w:lastRenderedPageBreak/>
              <w:t>加减分项</w:t>
            </w:r>
          </w:p>
        </w:tc>
        <w:tc>
          <w:tcPr>
            <w:tcW w:w="1171" w:type="dxa"/>
            <w:tcBorders>
              <w:tl2br w:val="nil"/>
              <w:tr2bl w:val="nil"/>
            </w:tcBorders>
            <w:vAlign w:val="center"/>
          </w:tcPr>
          <w:p w:rsidR="00525D97" w:rsidRDefault="00525D97">
            <w:pPr>
              <w:pStyle w:val="TableParagraph"/>
              <w:ind w:left="133" w:right="127"/>
              <w:jc w:val="center"/>
              <w:rPr>
                <w:sz w:val="21"/>
                <w:szCs w:val="21"/>
              </w:rPr>
            </w:pPr>
            <w:r>
              <w:rPr>
                <w:sz w:val="21"/>
                <w:szCs w:val="21"/>
              </w:rPr>
              <w:t>加分项</w:t>
            </w:r>
          </w:p>
        </w:tc>
        <w:tc>
          <w:tcPr>
            <w:tcW w:w="6638" w:type="dxa"/>
            <w:gridSpan w:val="3"/>
            <w:tcBorders>
              <w:tl2br w:val="nil"/>
              <w:tr2bl w:val="nil"/>
            </w:tcBorders>
            <w:vAlign w:val="center"/>
          </w:tcPr>
          <w:p w:rsidR="00525D97" w:rsidRDefault="00525D97">
            <w:pPr>
              <w:pStyle w:val="TableParagraph"/>
              <w:ind w:left="107"/>
              <w:jc w:val="both"/>
              <w:rPr>
                <w:sz w:val="21"/>
                <w:szCs w:val="21"/>
              </w:rPr>
            </w:pPr>
            <w:r>
              <w:rPr>
                <w:sz w:val="21"/>
                <w:szCs w:val="21"/>
              </w:rPr>
              <w:t>有下列突出成绩的，可加分，总计不超过10分：</w:t>
            </w:r>
          </w:p>
          <w:p w:rsidR="00525D97" w:rsidRDefault="00525D97">
            <w:pPr>
              <w:pStyle w:val="TableParagraph"/>
              <w:numPr>
                <w:ilvl w:val="0"/>
                <w:numId w:val="7"/>
              </w:numPr>
              <w:tabs>
                <w:tab w:val="left" w:pos="469"/>
              </w:tabs>
              <w:spacing w:before="5" w:line="242" w:lineRule="auto"/>
              <w:ind w:right="101" w:hanging="332"/>
              <w:jc w:val="both"/>
              <w:rPr>
                <w:sz w:val="21"/>
                <w:szCs w:val="21"/>
              </w:rPr>
            </w:pPr>
            <w:r>
              <w:rPr>
                <w:spacing w:val="-5"/>
                <w:sz w:val="21"/>
                <w:szCs w:val="21"/>
              </w:rPr>
              <w:t>师德师风建设工作得到中央领导、省领导、教育部领导、省纪委监委和省教育厅主要领导充分肯</w:t>
            </w:r>
            <w:r>
              <w:rPr>
                <w:spacing w:val="-12"/>
                <w:sz w:val="21"/>
                <w:szCs w:val="21"/>
              </w:rPr>
              <w:t>定的，每次加</w:t>
            </w:r>
            <w:r>
              <w:rPr>
                <w:sz w:val="21"/>
                <w:szCs w:val="21"/>
              </w:rPr>
              <w:t>2</w:t>
            </w:r>
            <w:r>
              <w:rPr>
                <w:spacing w:val="-20"/>
                <w:sz w:val="21"/>
                <w:szCs w:val="21"/>
              </w:rPr>
              <w:t>分；</w:t>
            </w:r>
          </w:p>
          <w:p w:rsidR="00525D97" w:rsidRDefault="00525D97">
            <w:pPr>
              <w:pStyle w:val="TableParagraph"/>
              <w:numPr>
                <w:ilvl w:val="0"/>
                <w:numId w:val="7"/>
              </w:numPr>
              <w:tabs>
                <w:tab w:val="left" w:pos="469"/>
              </w:tabs>
              <w:spacing w:line="242" w:lineRule="auto"/>
              <w:ind w:left="421" w:right="100" w:hanging="315"/>
              <w:jc w:val="both"/>
              <w:rPr>
                <w:sz w:val="21"/>
                <w:szCs w:val="21"/>
              </w:rPr>
            </w:pPr>
            <w:r>
              <w:rPr>
                <w:spacing w:val="-3"/>
                <w:sz w:val="21"/>
                <w:szCs w:val="21"/>
              </w:rPr>
              <w:t>在省级及以上主流媒体宣传报道本地本校工作经验、先进典型的，给予加分</w:t>
            </w:r>
            <w:r>
              <w:rPr>
                <w:sz w:val="21"/>
                <w:szCs w:val="21"/>
              </w:rPr>
              <w:t>（</w:t>
            </w:r>
            <w:r>
              <w:rPr>
                <w:spacing w:val="-3"/>
                <w:sz w:val="21"/>
                <w:szCs w:val="21"/>
              </w:rPr>
              <w:t>其中人民日报、新</w:t>
            </w:r>
            <w:r>
              <w:rPr>
                <w:spacing w:val="-10"/>
                <w:sz w:val="21"/>
                <w:szCs w:val="21"/>
              </w:rPr>
              <w:t>华社、中央广播电视总台、光明日报、中新社、中国纪检监察报每篇次加</w:t>
            </w:r>
            <w:r>
              <w:rPr>
                <w:sz w:val="21"/>
                <w:szCs w:val="21"/>
              </w:rPr>
              <w:t>2</w:t>
            </w:r>
            <w:r>
              <w:rPr>
                <w:spacing w:val="-10"/>
                <w:sz w:val="21"/>
                <w:szCs w:val="21"/>
              </w:rPr>
              <w:t>分；中国教育报、湖南</w:t>
            </w:r>
            <w:r>
              <w:rPr>
                <w:spacing w:val="-8"/>
                <w:sz w:val="21"/>
                <w:szCs w:val="21"/>
              </w:rPr>
              <w:t>日报、湖南卫视、湖南经视、湖南人民广播电台、红网、三湘都市报、潇湘晨报、三湘风纪网、湖</w:t>
            </w:r>
            <w:r>
              <w:rPr>
                <w:spacing w:val="-5"/>
                <w:sz w:val="21"/>
                <w:szCs w:val="21"/>
              </w:rPr>
              <w:t>南教育电视台、湖南教育、科教新报、湖南教育政务网每篇次加</w:t>
            </w:r>
            <w:r>
              <w:rPr>
                <w:sz w:val="21"/>
                <w:szCs w:val="21"/>
              </w:rPr>
              <w:t>1</w:t>
            </w:r>
            <w:r>
              <w:rPr>
                <w:spacing w:val="-30"/>
                <w:sz w:val="21"/>
                <w:szCs w:val="21"/>
              </w:rPr>
              <w:t>分</w:t>
            </w:r>
            <w:r>
              <w:rPr>
                <w:sz w:val="21"/>
                <w:szCs w:val="21"/>
              </w:rPr>
              <w:t>）;</w:t>
            </w:r>
          </w:p>
          <w:p w:rsidR="00525D97" w:rsidRDefault="00525D97">
            <w:pPr>
              <w:pStyle w:val="TableParagraph"/>
              <w:numPr>
                <w:ilvl w:val="0"/>
                <w:numId w:val="7"/>
              </w:numPr>
              <w:tabs>
                <w:tab w:val="left" w:pos="469"/>
              </w:tabs>
              <w:spacing w:before="4"/>
              <w:ind w:left="468" w:hanging="362"/>
              <w:jc w:val="both"/>
              <w:rPr>
                <w:sz w:val="21"/>
                <w:szCs w:val="21"/>
              </w:rPr>
            </w:pPr>
            <w:r>
              <w:rPr>
                <w:spacing w:val="-3"/>
                <w:sz w:val="21"/>
                <w:szCs w:val="21"/>
              </w:rPr>
              <w:t>在省级及以上相关会议上作经验交流发言的，每次加</w:t>
            </w:r>
            <w:r>
              <w:rPr>
                <w:sz w:val="21"/>
                <w:szCs w:val="21"/>
              </w:rPr>
              <w:t>1.5</w:t>
            </w:r>
            <w:r>
              <w:rPr>
                <w:spacing w:val="-20"/>
                <w:sz w:val="21"/>
                <w:szCs w:val="21"/>
              </w:rPr>
              <w:t>分；</w:t>
            </w:r>
          </w:p>
          <w:p w:rsidR="00525D97" w:rsidRDefault="00525D97">
            <w:pPr>
              <w:pStyle w:val="TableParagraph"/>
              <w:numPr>
                <w:ilvl w:val="0"/>
                <w:numId w:val="7"/>
              </w:numPr>
              <w:tabs>
                <w:tab w:val="left" w:pos="469"/>
              </w:tabs>
              <w:spacing w:before="2"/>
              <w:ind w:left="468" w:hanging="362"/>
              <w:jc w:val="both"/>
              <w:rPr>
                <w:sz w:val="21"/>
                <w:szCs w:val="21"/>
              </w:rPr>
            </w:pPr>
            <w:r>
              <w:rPr>
                <w:spacing w:val="-3"/>
                <w:sz w:val="21"/>
                <w:szCs w:val="21"/>
              </w:rPr>
              <w:t>及时主动报送工作动态，被省工作专班采用的，每篇次加</w:t>
            </w:r>
            <w:r>
              <w:rPr>
                <w:sz w:val="21"/>
                <w:szCs w:val="21"/>
              </w:rPr>
              <w:t>1</w:t>
            </w:r>
            <w:r>
              <w:rPr>
                <w:spacing w:val="-20"/>
                <w:sz w:val="21"/>
                <w:szCs w:val="21"/>
              </w:rPr>
              <w:t>分；</w:t>
            </w:r>
          </w:p>
          <w:p w:rsidR="00525D97" w:rsidRDefault="00525D97">
            <w:pPr>
              <w:pStyle w:val="TableParagraph"/>
              <w:numPr>
                <w:ilvl w:val="0"/>
                <w:numId w:val="7"/>
              </w:numPr>
              <w:tabs>
                <w:tab w:val="left" w:pos="469"/>
              </w:tabs>
              <w:spacing w:before="5"/>
              <w:ind w:left="468" w:hanging="362"/>
              <w:jc w:val="both"/>
              <w:rPr>
                <w:sz w:val="21"/>
                <w:szCs w:val="21"/>
              </w:rPr>
            </w:pPr>
            <w:r>
              <w:rPr>
                <w:spacing w:val="-3"/>
                <w:sz w:val="21"/>
                <w:szCs w:val="21"/>
              </w:rPr>
              <w:t>所查处的典型案例被省工作专班选入警示录的，每个案例加</w:t>
            </w:r>
            <w:r>
              <w:rPr>
                <w:sz w:val="21"/>
                <w:szCs w:val="21"/>
              </w:rPr>
              <w:t>1</w:t>
            </w:r>
            <w:r>
              <w:rPr>
                <w:spacing w:val="-20"/>
                <w:sz w:val="21"/>
                <w:szCs w:val="21"/>
              </w:rPr>
              <w:t>分。</w:t>
            </w:r>
          </w:p>
        </w:tc>
        <w:tc>
          <w:tcPr>
            <w:tcW w:w="1134" w:type="dxa"/>
            <w:tcBorders>
              <w:tl2br w:val="nil"/>
              <w:tr2bl w:val="nil"/>
            </w:tcBorders>
          </w:tcPr>
          <w:p w:rsidR="00525D97" w:rsidRDefault="00525D97">
            <w:pPr>
              <w:pStyle w:val="TableParagraph"/>
              <w:jc w:val="center"/>
              <w:rPr>
                <w:rFonts w:ascii="Times New Roman" w:hint="eastAsia"/>
                <w:sz w:val="21"/>
                <w:szCs w:val="21"/>
              </w:rPr>
            </w:pPr>
          </w:p>
        </w:tc>
        <w:tc>
          <w:tcPr>
            <w:tcW w:w="1134" w:type="dxa"/>
            <w:tcBorders>
              <w:tl2br w:val="nil"/>
              <w:tr2bl w:val="nil"/>
            </w:tcBorders>
            <w:vAlign w:val="center"/>
          </w:tcPr>
          <w:p w:rsidR="00525D97" w:rsidRDefault="00525D97">
            <w:pPr>
              <w:pStyle w:val="TableParagraph"/>
              <w:jc w:val="center"/>
              <w:rPr>
                <w:rFonts w:ascii="Times New Roman"/>
                <w:sz w:val="21"/>
                <w:szCs w:val="21"/>
              </w:rPr>
            </w:pPr>
            <w:r>
              <w:rPr>
                <w:rFonts w:ascii="Times New Roman" w:hint="eastAsia"/>
                <w:sz w:val="21"/>
                <w:szCs w:val="21"/>
              </w:rPr>
              <w:t>各单位</w:t>
            </w:r>
          </w:p>
        </w:tc>
        <w:tc>
          <w:tcPr>
            <w:tcW w:w="2694" w:type="dxa"/>
            <w:tcBorders>
              <w:tl2br w:val="nil"/>
              <w:tr2bl w:val="nil"/>
            </w:tcBorders>
          </w:tcPr>
          <w:p w:rsidR="00525D97" w:rsidRDefault="00525D97">
            <w:pPr>
              <w:pStyle w:val="a6"/>
              <w:jc w:val="left"/>
              <w:rPr>
                <w:rFonts w:ascii="Times New Roman"/>
                <w:b w:val="0"/>
                <w:sz w:val="18"/>
                <w:szCs w:val="18"/>
              </w:rPr>
            </w:pPr>
            <w:r>
              <w:rPr>
                <w:rFonts w:ascii="Times New Roman" w:hint="eastAsia"/>
                <w:b w:val="0"/>
                <w:sz w:val="18"/>
                <w:szCs w:val="18"/>
              </w:rPr>
              <w:t xml:space="preserve">  </w:t>
            </w:r>
          </w:p>
          <w:p w:rsidR="00525D97" w:rsidRDefault="00525D97">
            <w:pPr>
              <w:pStyle w:val="a6"/>
              <w:jc w:val="left"/>
              <w:rPr>
                <w:rFonts w:ascii="Times New Roman"/>
                <w:b w:val="0"/>
                <w:sz w:val="18"/>
                <w:szCs w:val="18"/>
              </w:rPr>
            </w:pPr>
          </w:p>
          <w:p w:rsidR="00525D97" w:rsidRDefault="00525D97">
            <w:pPr>
              <w:pStyle w:val="a6"/>
              <w:jc w:val="left"/>
              <w:rPr>
                <w:rFonts w:ascii="Times New Roman"/>
                <w:b w:val="0"/>
                <w:sz w:val="18"/>
                <w:szCs w:val="18"/>
              </w:rPr>
            </w:pPr>
            <w:r>
              <w:rPr>
                <w:rFonts w:ascii="Times New Roman" w:hint="eastAsia"/>
                <w:b w:val="0"/>
                <w:sz w:val="18"/>
                <w:szCs w:val="18"/>
              </w:rPr>
              <w:t>各单位对照省里加分项目，自行梳理出本单位加分点，并报人事处</w:t>
            </w:r>
            <w:r>
              <w:rPr>
                <w:rFonts w:ascii="Times New Roman" w:hint="eastAsia"/>
                <w:b w:val="0"/>
                <w:sz w:val="18"/>
                <w:szCs w:val="18"/>
              </w:rPr>
              <w:t>1</w:t>
            </w:r>
            <w:r>
              <w:rPr>
                <w:rFonts w:ascii="Times New Roman" w:hint="eastAsia"/>
                <w:b w:val="0"/>
                <w:sz w:val="18"/>
                <w:szCs w:val="18"/>
              </w:rPr>
              <w:t>份备案。（各单位）</w:t>
            </w:r>
          </w:p>
        </w:tc>
      </w:tr>
      <w:tr w:rsidR="00525D97" w:rsidTr="00525D97">
        <w:trPr>
          <w:trHeight w:val="1410"/>
          <w:jc w:val="center"/>
        </w:trPr>
        <w:tc>
          <w:tcPr>
            <w:tcW w:w="1197" w:type="dxa"/>
            <w:vMerge/>
            <w:tcBorders>
              <w:tl2br w:val="nil"/>
              <w:tr2bl w:val="nil"/>
            </w:tcBorders>
          </w:tcPr>
          <w:p w:rsidR="00525D97" w:rsidRDefault="00525D97">
            <w:pPr>
              <w:rPr>
                <w:sz w:val="21"/>
                <w:szCs w:val="21"/>
              </w:rPr>
            </w:pPr>
          </w:p>
        </w:tc>
        <w:tc>
          <w:tcPr>
            <w:tcW w:w="1171" w:type="dxa"/>
            <w:tcBorders>
              <w:tl2br w:val="nil"/>
              <w:tr2bl w:val="nil"/>
            </w:tcBorders>
            <w:vAlign w:val="center"/>
          </w:tcPr>
          <w:p w:rsidR="00525D97" w:rsidRDefault="00525D97">
            <w:pPr>
              <w:pStyle w:val="TableParagraph"/>
              <w:spacing w:line="244" w:lineRule="auto"/>
              <w:ind w:left="321" w:right="312" w:firstLine="120"/>
              <w:jc w:val="center"/>
              <w:rPr>
                <w:sz w:val="21"/>
                <w:szCs w:val="21"/>
              </w:rPr>
            </w:pPr>
            <w:r>
              <w:rPr>
                <w:sz w:val="21"/>
                <w:szCs w:val="21"/>
              </w:rPr>
              <w:t>一票否决项</w:t>
            </w:r>
          </w:p>
        </w:tc>
        <w:tc>
          <w:tcPr>
            <w:tcW w:w="6638" w:type="dxa"/>
            <w:gridSpan w:val="3"/>
            <w:tcBorders>
              <w:tl2br w:val="nil"/>
              <w:tr2bl w:val="nil"/>
            </w:tcBorders>
            <w:vAlign w:val="center"/>
          </w:tcPr>
          <w:p w:rsidR="00525D97" w:rsidRDefault="00525D97">
            <w:pPr>
              <w:pStyle w:val="TableParagraph"/>
              <w:spacing w:line="242" w:lineRule="auto"/>
              <w:ind w:left="107" w:right="102"/>
              <w:jc w:val="both"/>
              <w:rPr>
                <w:sz w:val="21"/>
                <w:szCs w:val="21"/>
              </w:rPr>
            </w:pPr>
            <w:r>
              <w:rPr>
                <w:sz w:val="21"/>
                <w:szCs w:val="21"/>
              </w:rPr>
              <w:t>在“师德师风建设年”工作中，有重大问题未及时发现，发现重大问题未及时报告，对重要问题线索未妥善处理，以及查出重大系列腐败案件，出现师德师风方面恶性事件，严重影响教育公平质量，造成重大负面影响，在工作评价中实行一票否决。</w:t>
            </w:r>
          </w:p>
        </w:tc>
        <w:tc>
          <w:tcPr>
            <w:tcW w:w="1134" w:type="dxa"/>
            <w:tcBorders>
              <w:tl2br w:val="nil"/>
              <w:tr2bl w:val="nil"/>
            </w:tcBorders>
          </w:tcPr>
          <w:p w:rsidR="00525D97" w:rsidRDefault="00525D97">
            <w:pPr>
              <w:pStyle w:val="TableParagraph"/>
              <w:jc w:val="center"/>
              <w:rPr>
                <w:rFonts w:ascii="Times New Roman" w:hint="eastAsia"/>
                <w:sz w:val="21"/>
                <w:szCs w:val="21"/>
              </w:rPr>
            </w:pPr>
          </w:p>
        </w:tc>
        <w:tc>
          <w:tcPr>
            <w:tcW w:w="1134" w:type="dxa"/>
            <w:tcBorders>
              <w:tl2br w:val="nil"/>
              <w:tr2bl w:val="nil"/>
            </w:tcBorders>
            <w:vAlign w:val="center"/>
          </w:tcPr>
          <w:p w:rsidR="00525D97" w:rsidRDefault="00525D97">
            <w:pPr>
              <w:pStyle w:val="TableParagraph"/>
              <w:jc w:val="center"/>
              <w:rPr>
                <w:rFonts w:ascii="Times New Roman"/>
                <w:sz w:val="21"/>
                <w:szCs w:val="21"/>
              </w:rPr>
            </w:pPr>
            <w:r>
              <w:rPr>
                <w:rFonts w:ascii="Times New Roman" w:hint="eastAsia"/>
                <w:sz w:val="21"/>
                <w:szCs w:val="21"/>
              </w:rPr>
              <w:t>纪</w:t>
            </w:r>
            <w:r>
              <w:rPr>
                <w:rFonts w:ascii="Times New Roman" w:hint="eastAsia"/>
                <w:sz w:val="21"/>
                <w:szCs w:val="21"/>
              </w:rPr>
              <w:t xml:space="preserve">  </w:t>
            </w:r>
            <w:r>
              <w:rPr>
                <w:rFonts w:ascii="Times New Roman" w:hint="eastAsia"/>
                <w:sz w:val="21"/>
                <w:szCs w:val="21"/>
              </w:rPr>
              <w:t>委</w:t>
            </w:r>
          </w:p>
          <w:p w:rsidR="00525D97" w:rsidRDefault="00525D97">
            <w:pPr>
              <w:pStyle w:val="TableParagraph"/>
              <w:jc w:val="center"/>
              <w:rPr>
                <w:rFonts w:ascii="Times New Roman"/>
                <w:sz w:val="21"/>
                <w:szCs w:val="21"/>
              </w:rPr>
            </w:pPr>
            <w:r>
              <w:rPr>
                <w:rFonts w:ascii="Times New Roman" w:hint="eastAsia"/>
                <w:sz w:val="21"/>
                <w:szCs w:val="21"/>
              </w:rPr>
              <w:t>人事处</w:t>
            </w:r>
          </w:p>
          <w:p w:rsidR="00525D97" w:rsidRDefault="00525D97">
            <w:pPr>
              <w:pStyle w:val="TableParagraph"/>
              <w:jc w:val="center"/>
              <w:rPr>
                <w:rFonts w:ascii="Times New Roman"/>
                <w:sz w:val="21"/>
                <w:szCs w:val="21"/>
              </w:rPr>
            </w:pPr>
            <w:r>
              <w:rPr>
                <w:rFonts w:ascii="Times New Roman" w:hint="eastAsia"/>
                <w:sz w:val="21"/>
                <w:szCs w:val="21"/>
              </w:rPr>
              <w:t>各单位</w:t>
            </w:r>
          </w:p>
        </w:tc>
        <w:tc>
          <w:tcPr>
            <w:tcW w:w="2694" w:type="dxa"/>
            <w:tcBorders>
              <w:tl2br w:val="nil"/>
              <w:tr2bl w:val="nil"/>
            </w:tcBorders>
          </w:tcPr>
          <w:p w:rsidR="00525D97" w:rsidRDefault="00525D97">
            <w:pPr>
              <w:pStyle w:val="TableParagraph"/>
              <w:rPr>
                <w:rFonts w:ascii="Times New Roman"/>
                <w:sz w:val="18"/>
                <w:szCs w:val="18"/>
              </w:rPr>
            </w:pPr>
          </w:p>
          <w:p w:rsidR="00525D97" w:rsidRDefault="00525D97">
            <w:pPr>
              <w:pStyle w:val="TableParagraph"/>
              <w:rPr>
                <w:rFonts w:ascii="Times New Roman"/>
                <w:sz w:val="18"/>
                <w:szCs w:val="18"/>
              </w:rPr>
            </w:pPr>
            <w:r>
              <w:rPr>
                <w:rFonts w:ascii="Times New Roman" w:hint="eastAsia"/>
                <w:sz w:val="18"/>
                <w:szCs w:val="18"/>
              </w:rPr>
              <w:t>对照省里“一票否决”内容要求，自查本校是否有相关情况。（纪委、人事处、各单位）</w:t>
            </w:r>
          </w:p>
        </w:tc>
      </w:tr>
    </w:tbl>
    <w:p w:rsidR="00484BF6" w:rsidRDefault="00484BF6">
      <w:pPr>
        <w:rPr>
          <w:sz w:val="21"/>
          <w:szCs w:val="21"/>
        </w:rPr>
      </w:pPr>
    </w:p>
    <w:sectPr w:rsidR="00484BF6" w:rsidSect="00484BF6">
      <w:footerReference w:type="even" r:id="rId9"/>
      <w:footerReference w:type="default" r:id="rId10"/>
      <w:pgSz w:w="16840" w:h="11910" w:orient="landscape"/>
      <w:pgMar w:top="1531" w:right="1531" w:bottom="1531" w:left="1531" w:header="720" w:footer="107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4A6" w:rsidRDefault="000834A6" w:rsidP="00484BF6">
      <w:r>
        <w:separator/>
      </w:r>
    </w:p>
  </w:endnote>
  <w:endnote w:type="continuationSeparator" w:id="1">
    <w:p w:rsidR="000834A6" w:rsidRDefault="000834A6" w:rsidP="00484BF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繁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F6" w:rsidRDefault="00D16D74">
    <w:pPr>
      <w:pStyle w:val="a3"/>
      <w:rPr>
        <w:sz w:val="18"/>
        <w:szCs w:val="18"/>
      </w:rPr>
    </w:pPr>
    <w:r w:rsidRPr="00D16D74">
      <w:rPr>
        <w:sz w:val="18"/>
      </w:rPr>
      <w:pict>
        <v:shapetype id="_x0000_t202" coordsize="21600,21600" o:spt="202" path="m,l,21600r21600,l21600,xe">
          <v:stroke joinstyle="miter"/>
          <v:path gradientshapeok="t" o:connecttype="rect"/>
        </v:shapetype>
        <v:shape id="_x0000_s4098" type="#_x0000_t202" style="position:absolute;margin-left:624pt;margin-top:0;width:2in;height:2in;z-index:251660288;mso-wrap-style:none;mso-position-horizontal:outside;mso-position-horizontal-relative:margin" filled="f" stroked="f">
          <v:textbox style="mso-fit-shape-to-text:t" inset="0,0,0,0">
            <w:txbxContent>
              <w:p w:rsidR="00484BF6" w:rsidRDefault="00083D7D">
                <w:pPr>
                  <w:pStyle w:val="a4"/>
                  <w:rPr>
                    <w:rFonts w:ascii="Times New Roman" w:hAnsi="Times New Roman" w:cs="Times New Roman"/>
                    <w:sz w:val="24"/>
                    <w:szCs w:val="24"/>
                  </w:rPr>
                </w:pPr>
                <w:r>
                  <w:rPr>
                    <w:rFonts w:ascii="Times New Roman" w:hAnsi="Times New Roman" w:cs="Times New Roman" w:hint="eastAsia"/>
                    <w:sz w:val="24"/>
                    <w:szCs w:val="24"/>
                  </w:rPr>
                  <w:t>—</w:t>
                </w:r>
                <w:r w:rsidR="00D16D7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D16D74">
                  <w:rPr>
                    <w:rFonts w:ascii="Times New Roman" w:hAnsi="Times New Roman" w:cs="Times New Roman"/>
                    <w:sz w:val="24"/>
                    <w:szCs w:val="24"/>
                  </w:rPr>
                  <w:fldChar w:fldCharType="separate"/>
                </w:r>
                <w:r w:rsidR="00624CAF">
                  <w:rPr>
                    <w:rFonts w:ascii="Times New Roman" w:hAnsi="Times New Roman" w:cs="Times New Roman"/>
                    <w:noProof/>
                    <w:sz w:val="24"/>
                    <w:szCs w:val="24"/>
                  </w:rPr>
                  <w:t>4</w:t>
                </w:r>
                <w:r w:rsidR="00D16D74">
                  <w:rPr>
                    <w:rFonts w:ascii="Times New Roman" w:hAnsi="Times New Roman" w:cs="Times New Roman"/>
                    <w:sz w:val="24"/>
                    <w:szCs w:val="24"/>
                  </w:rPr>
                  <w:fldChar w:fldCharType="end"/>
                </w:r>
                <w:r>
                  <w:rPr>
                    <w:rFonts w:ascii="Times New Roman" w:hAnsi="Times New Roman" w:cs="Times New Roman" w:hint="eastAsia"/>
                    <w:sz w:val="24"/>
                    <w:szCs w:val="24"/>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F6" w:rsidRDefault="00D16D74">
    <w:pPr>
      <w:pStyle w:val="a3"/>
      <w:rPr>
        <w:sz w:val="20"/>
      </w:rPr>
    </w:pPr>
    <w:r w:rsidRPr="00D16D74">
      <w:rPr>
        <w:sz w:val="20"/>
      </w:rPr>
      <w:pict>
        <v:shapetype id="_x0000_t202" coordsize="21600,21600" o:spt="202" path="m,l,21600r21600,l21600,xe">
          <v:stroke joinstyle="miter"/>
          <v:path gradientshapeok="t" o:connecttype="rect"/>
        </v:shapetype>
        <v:shape id="_x0000_s4097" type="#_x0000_t202" style="position:absolute;margin-left:624pt;margin-top:0;width:2in;height:2in;z-index:251659264;mso-wrap-style:none;mso-position-horizontal:outside;mso-position-horizontal-relative:margin" filled="f" stroked="f">
          <v:textbox style="mso-fit-shape-to-text:t" inset="0,0,0,0">
            <w:txbxContent>
              <w:p w:rsidR="00484BF6" w:rsidRDefault="00083D7D">
                <w:pPr>
                  <w:pStyle w:val="a4"/>
                  <w:rPr>
                    <w:rFonts w:ascii="Times New Roman" w:hAnsi="Times New Roman" w:cs="Times New Roman"/>
                    <w:sz w:val="24"/>
                    <w:szCs w:val="24"/>
                  </w:rPr>
                </w:pPr>
                <w:r>
                  <w:rPr>
                    <w:rFonts w:ascii="Times New Roman" w:hAnsi="Times New Roman" w:cs="Times New Roman" w:hint="eastAsia"/>
                    <w:sz w:val="24"/>
                    <w:szCs w:val="24"/>
                  </w:rPr>
                  <w:t>—</w:t>
                </w:r>
                <w:r w:rsidR="00D16D74">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D16D74">
                  <w:rPr>
                    <w:rFonts w:ascii="Times New Roman" w:hAnsi="Times New Roman" w:cs="Times New Roman"/>
                    <w:sz w:val="24"/>
                    <w:szCs w:val="24"/>
                  </w:rPr>
                  <w:fldChar w:fldCharType="separate"/>
                </w:r>
                <w:r w:rsidR="00624CAF">
                  <w:rPr>
                    <w:rFonts w:ascii="Times New Roman" w:hAnsi="Times New Roman" w:cs="Times New Roman"/>
                    <w:noProof/>
                    <w:sz w:val="24"/>
                    <w:szCs w:val="24"/>
                  </w:rPr>
                  <w:t>5</w:t>
                </w:r>
                <w:r w:rsidR="00D16D74">
                  <w:rPr>
                    <w:rFonts w:ascii="Times New Roman" w:hAnsi="Times New Roman" w:cs="Times New Roman"/>
                    <w:sz w:val="24"/>
                    <w:szCs w:val="24"/>
                  </w:rPr>
                  <w:fldChar w:fldCharType="end"/>
                </w:r>
                <w:r>
                  <w:rPr>
                    <w:rFonts w:ascii="Times New Roman" w:hAnsi="Times New Roman" w:cs="Times New Roman"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4A6" w:rsidRDefault="000834A6" w:rsidP="00484BF6">
      <w:r>
        <w:separator/>
      </w:r>
    </w:p>
  </w:footnote>
  <w:footnote w:type="continuationSeparator" w:id="1">
    <w:p w:rsidR="000834A6" w:rsidRDefault="000834A6" w:rsidP="00484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4"/>
      <w:numFmt w:val="decimal"/>
      <w:lvlText w:val="%1."/>
      <w:lvlJc w:val="left"/>
      <w:pPr>
        <w:ind w:left="468"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468"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abstractNum w:abstractNumId="2">
    <w:nsid w:val="0CB418E7"/>
    <w:multiLevelType w:val="multilevel"/>
    <w:tmpl w:val="0CB418E7"/>
    <w:lvl w:ilvl="0">
      <w:start w:val="7"/>
      <w:numFmt w:val="decimal"/>
      <w:lvlText w:val="%1."/>
      <w:lvlJc w:val="left"/>
      <w:pPr>
        <w:ind w:left="467"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abstractNum w:abstractNumId="3">
    <w:nsid w:val="2A8F537B"/>
    <w:multiLevelType w:val="multilevel"/>
    <w:tmpl w:val="2A8F537B"/>
    <w:lvl w:ilvl="0">
      <w:start w:val="1"/>
      <w:numFmt w:val="decimal"/>
      <w:lvlText w:val="%1."/>
      <w:lvlJc w:val="left"/>
      <w:pPr>
        <w:ind w:left="438" w:hanging="361"/>
        <w:jc w:val="left"/>
      </w:pPr>
      <w:rPr>
        <w:rFonts w:ascii="宋体" w:eastAsia="宋体" w:hAnsi="宋体" w:cs="宋体" w:hint="default"/>
        <w:spacing w:val="-24"/>
        <w:w w:val="100"/>
        <w:sz w:val="22"/>
        <w:szCs w:val="22"/>
        <w:lang w:val="zh-CN" w:eastAsia="zh-CN" w:bidi="zh-CN"/>
      </w:rPr>
    </w:lvl>
    <w:lvl w:ilvl="1">
      <w:numFmt w:val="bullet"/>
      <w:lvlText w:val="•"/>
      <w:lvlJc w:val="left"/>
      <w:pPr>
        <w:ind w:left="1475" w:hanging="361"/>
      </w:pPr>
      <w:rPr>
        <w:rFonts w:hint="default"/>
        <w:lang w:val="zh-CN" w:eastAsia="zh-CN" w:bidi="zh-CN"/>
      </w:rPr>
    </w:lvl>
    <w:lvl w:ilvl="2">
      <w:numFmt w:val="bullet"/>
      <w:lvlText w:val="•"/>
      <w:lvlJc w:val="left"/>
      <w:pPr>
        <w:ind w:left="2511" w:hanging="361"/>
      </w:pPr>
      <w:rPr>
        <w:rFonts w:hint="default"/>
        <w:lang w:val="zh-CN" w:eastAsia="zh-CN" w:bidi="zh-CN"/>
      </w:rPr>
    </w:lvl>
    <w:lvl w:ilvl="3">
      <w:numFmt w:val="bullet"/>
      <w:lvlText w:val="•"/>
      <w:lvlJc w:val="left"/>
      <w:pPr>
        <w:ind w:left="3547" w:hanging="361"/>
      </w:pPr>
      <w:rPr>
        <w:rFonts w:hint="default"/>
        <w:lang w:val="zh-CN" w:eastAsia="zh-CN" w:bidi="zh-CN"/>
      </w:rPr>
    </w:lvl>
    <w:lvl w:ilvl="4">
      <w:numFmt w:val="bullet"/>
      <w:lvlText w:val="•"/>
      <w:lvlJc w:val="left"/>
      <w:pPr>
        <w:ind w:left="4582" w:hanging="361"/>
      </w:pPr>
      <w:rPr>
        <w:rFonts w:hint="default"/>
        <w:lang w:val="zh-CN" w:eastAsia="zh-CN" w:bidi="zh-CN"/>
      </w:rPr>
    </w:lvl>
    <w:lvl w:ilvl="5">
      <w:numFmt w:val="bullet"/>
      <w:lvlText w:val="•"/>
      <w:lvlJc w:val="left"/>
      <w:pPr>
        <w:ind w:left="5618" w:hanging="361"/>
      </w:pPr>
      <w:rPr>
        <w:rFonts w:hint="default"/>
        <w:lang w:val="zh-CN" w:eastAsia="zh-CN" w:bidi="zh-CN"/>
      </w:rPr>
    </w:lvl>
    <w:lvl w:ilvl="6">
      <w:numFmt w:val="bullet"/>
      <w:lvlText w:val="•"/>
      <w:lvlJc w:val="left"/>
      <w:pPr>
        <w:ind w:left="6654" w:hanging="361"/>
      </w:pPr>
      <w:rPr>
        <w:rFonts w:hint="default"/>
        <w:lang w:val="zh-CN" w:eastAsia="zh-CN" w:bidi="zh-CN"/>
      </w:rPr>
    </w:lvl>
    <w:lvl w:ilvl="7">
      <w:numFmt w:val="bullet"/>
      <w:lvlText w:val="•"/>
      <w:lvlJc w:val="left"/>
      <w:pPr>
        <w:ind w:left="7689" w:hanging="361"/>
      </w:pPr>
      <w:rPr>
        <w:rFonts w:hint="default"/>
        <w:lang w:val="zh-CN" w:eastAsia="zh-CN" w:bidi="zh-CN"/>
      </w:rPr>
    </w:lvl>
    <w:lvl w:ilvl="8">
      <w:numFmt w:val="bullet"/>
      <w:lvlText w:val="•"/>
      <w:lvlJc w:val="left"/>
      <w:pPr>
        <w:ind w:left="8725" w:hanging="361"/>
      </w:pPr>
      <w:rPr>
        <w:rFonts w:hint="default"/>
        <w:lang w:val="zh-CN" w:eastAsia="zh-CN" w:bidi="zh-CN"/>
      </w:rPr>
    </w:lvl>
  </w:abstractNum>
  <w:abstractNum w:abstractNumId="4">
    <w:nsid w:val="2A8F7474"/>
    <w:multiLevelType w:val="multilevel"/>
    <w:tmpl w:val="2A8F7474"/>
    <w:lvl w:ilvl="0">
      <w:start w:val="7"/>
      <w:numFmt w:val="decimal"/>
      <w:lvlText w:val="%1."/>
      <w:lvlJc w:val="left"/>
      <w:pPr>
        <w:ind w:left="467"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abstractNum w:abstractNumId="5">
    <w:nsid w:val="44DE2D68"/>
    <w:multiLevelType w:val="multilevel"/>
    <w:tmpl w:val="44DE2D68"/>
    <w:lvl w:ilvl="0">
      <w:start w:val="7"/>
      <w:numFmt w:val="decimal"/>
      <w:lvlText w:val="%1."/>
      <w:lvlJc w:val="left"/>
      <w:pPr>
        <w:ind w:left="467"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abstractNum w:abstractNumId="6">
    <w:nsid w:val="59ADCABA"/>
    <w:multiLevelType w:val="multilevel"/>
    <w:tmpl w:val="59ADCABA"/>
    <w:lvl w:ilvl="0">
      <w:start w:val="7"/>
      <w:numFmt w:val="decimal"/>
      <w:lvlText w:val="%1."/>
      <w:lvlJc w:val="left"/>
      <w:pPr>
        <w:ind w:left="467" w:hanging="361"/>
        <w:jc w:val="left"/>
      </w:pPr>
      <w:rPr>
        <w:rFonts w:ascii="宋体" w:eastAsia="宋体" w:hAnsi="宋体" w:cs="宋体" w:hint="default"/>
        <w:spacing w:val="0"/>
        <w:w w:val="100"/>
        <w:sz w:val="24"/>
        <w:szCs w:val="24"/>
        <w:lang w:val="zh-CN" w:eastAsia="zh-CN" w:bidi="zh-CN"/>
      </w:rPr>
    </w:lvl>
    <w:lvl w:ilvl="1">
      <w:numFmt w:val="bullet"/>
      <w:lvlText w:val="•"/>
      <w:lvlJc w:val="left"/>
      <w:pPr>
        <w:ind w:left="1149" w:hanging="361"/>
      </w:pPr>
      <w:rPr>
        <w:rFonts w:hint="default"/>
        <w:lang w:val="zh-CN" w:eastAsia="zh-CN" w:bidi="zh-CN"/>
      </w:rPr>
    </w:lvl>
    <w:lvl w:ilvl="2">
      <w:numFmt w:val="bullet"/>
      <w:lvlText w:val="•"/>
      <w:lvlJc w:val="left"/>
      <w:pPr>
        <w:ind w:left="1838" w:hanging="361"/>
      </w:pPr>
      <w:rPr>
        <w:rFonts w:hint="default"/>
        <w:lang w:val="zh-CN" w:eastAsia="zh-CN" w:bidi="zh-CN"/>
      </w:rPr>
    </w:lvl>
    <w:lvl w:ilvl="3">
      <w:numFmt w:val="bullet"/>
      <w:lvlText w:val="•"/>
      <w:lvlJc w:val="left"/>
      <w:pPr>
        <w:ind w:left="2527" w:hanging="361"/>
      </w:pPr>
      <w:rPr>
        <w:rFonts w:hint="default"/>
        <w:lang w:val="zh-CN" w:eastAsia="zh-CN" w:bidi="zh-CN"/>
      </w:rPr>
    </w:lvl>
    <w:lvl w:ilvl="4">
      <w:numFmt w:val="bullet"/>
      <w:lvlText w:val="•"/>
      <w:lvlJc w:val="left"/>
      <w:pPr>
        <w:ind w:left="3216" w:hanging="361"/>
      </w:pPr>
      <w:rPr>
        <w:rFonts w:hint="default"/>
        <w:lang w:val="zh-CN" w:eastAsia="zh-CN" w:bidi="zh-CN"/>
      </w:rPr>
    </w:lvl>
    <w:lvl w:ilvl="5">
      <w:numFmt w:val="bullet"/>
      <w:lvlText w:val="•"/>
      <w:lvlJc w:val="left"/>
      <w:pPr>
        <w:ind w:left="3906" w:hanging="361"/>
      </w:pPr>
      <w:rPr>
        <w:rFonts w:hint="default"/>
        <w:lang w:val="zh-CN" w:eastAsia="zh-CN" w:bidi="zh-CN"/>
      </w:rPr>
    </w:lvl>
    <w:lvl w:ilvl="6">
      <w:numFmt w:val="bullet"/>
      <w:lvlText w:val="•"/>
      <w:lvlJc w:val="left"/>
      <w:pPr>
        <w:ind w:left="4595" w:hanging="361"/>
      </w:pPr>
      <w:rPr>
        <w:rFonts w:hint="default"/>
        <w:lang w:val="zh-CN" w:eastAsia="zh-CN" w:bidi="zh-CN"/>
      </w:rPr>
    </w:lvl>
    <w:lvl w:ilvl="7">
      <w:numFmt w:val="bullet"/>
      <w:lvlText w:val="•"/>
      <w:lvlJc w:val="left"/>
      <w:pPr>
        <w:ind w:left="5284" w:hanging="361"/>
      </w:pPr>
      <w:rPr>
        <w:rFonts w:hint="default"/>
        <w:lang w:val="zh-CN" w:eastAsia="zh-CN" w:bidi="zh-CN"/>
      </w:rPr>
    </w:lvl>
    <w:lvl w:ilvl="8">
      <w:numFmt w:val="bullet"/>
      <w:lvlText w:val="•"/>
      <w:lvlJc w:val="left"/>
      <w:pPr>
        <w:ind w:left="5973" w:hanging="361"/>
      </w:pPr>
      <w:rPr>
        <w:rFonts w:hint="default"/>
        <w:lang w:val="zh-CN" w:eastAsia="zh-CN" w:bidi="zh-CN"/>
      </w:r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isplayHorizontalDrawingGridEvery w:val="2"/>
  <w:characterSpacingControl w:val="doNotCompress"/>
  <w:hdrShapeDefaults>
    <o:shapedefaults v:ext="edit" spidmax="16386"/>
    <o:shapelayout v:ext="edit">
      <o:idmap v:ext="edit" data="3,4"/>
    </o:shapelayout>
  </w:hdrShapeDefaults>
  <w:footnotePr>
    <w:footnote w:id="0"/>
    <w:footnote w:id="1"/>
  </w:footnotePr>
  <w:endnotePr>
    <w:endnote w:id="0"/>
    <w:endnote w:id="1"/>
  </w:endnotePr>
  <w:compat>
    <w:ulTrailSpace/>
    <w:shapeLayoutLikeWW8/>
    <w:useFELayout/>
  </w:compat>
  <w:rsids>
    <w:rsidRoot w:val="00EB5612"/>
    <w:rsid w:val="00004B29"/>
    <w:rsid w:val="0005229C"/>
    <w:rsid w:val="000834A6"/>
    <w:rsid w:val="00083D7D"/>
    <w:rsid w:val="000B7BDE"/>
    <w:rsid w:val="000C1831"/>
    <w:rsid w:val="000C3347"/>
    <w:rsid w:val="0011080E"/>
    <w:rsid w:val="001135D5"/>
    <w:rsid w:val="00135494"/>
    <w:rsid w:val="00157CA4"/>
    <w:rsid w:val="00180060"/>
    <w:rsid w:val="001859E1"/>
    <w:rsid w:val="001B03D1"/>
    <w:rsid w:val="001B1568"/>
    <w:rsid w:val="001B64FD"/>
    <w:rsid w:val="001E3885"/>
    <w:rsid w:val="001E6BE0"/>
    <w:rsid w:val="001F5962"/>
    <w:rsid w:val="00203F8E"/>
    <w:rsid w:val="00240AE2"/>
    <w:rsid w:val="0029331A"/>
    <w:rsid w:val="002A087A"/>
    <w:rsid w:val="002C13AC"/>
    <w:rsid w:val="002D36DB"/>
    <w:rsid w:val="002F67F0"/>
    <w:rsid w:val="003174D1"/>
    <w:rsid w:val="0032371B"/>
    <w:rsid w:val="0032758F"/>
    <w:rsid w:val="003357B3"/>
    <w:rsid w:val="003640A8"/>
    <w:rsid w:val="003705EE"/>
    <w:rsid w:val="00382829"/>
    <w:rsid w:val="003A1DE0"/>
    <w:rsid w:val="003B6270"/>
    <w:rsid w:val="003C344D"/>
    <w:rsid w:val="00437BBF"/>
    <w:rsid w:val="00484BF6"/>
    <w:rsid w:val="00485680"/>
    <w:rsid w:val="004F007C"/>
    <w:rsid w:val="00522099"/>
    <w:rsid w:val="00525D97"/>
    <w:rsid w:val="00557F16"/>
    <w:rsid w:val="00560B39"/>
    <w:rsid w:val="00571139"/>
    <w:rsid w:val="005841FE"/>
    <w:rsid w:val="005E5634"/>
    <w:rsid w:val="005E5DD3"/>
    <w:rsid w:val="00624CAF"/>
    <w:rsid w:val="006329B8"/>
    <w:rsid w:val="00636F5E"/>
    <w:rsid w:val="0064685B"/>
    <w:rsid w:val="00686D37"/>
    <w:rsid w:val="006F67A4"/>
    <w:rsid w:val="007110A7"/>
    <w:rsid w:val="00730FBC"/>
    <w:rsid w:val="007357FA"/>
    <w:rsid w:val="00737C7F"/>
    <w:rsid w:val="007650D6"/>
    <w:rsid w:val="00770A4E"/>
    <w:rsid w:val="0078727A"/>
    <w:rsid w:val="007A3F8E"/>
    <w:rsid w:val="00802EA6"/>
    <w:rsid w:val="00842F58"/>
    <w:rsid w:val="00857FB1"/>
    <w:rsid w:val="00876683"/>
    <w:rsid w:val="00877C92"/>
    <w:rsid w:val="00881416"/>
    <w:rsid w:val="0089568D"/>
    <w:rsid w:val="008B12B3"/>
    <w:rsid w:val="008F402E"/>
    <w:rsid w:val="009103C1"/>
    <w:rsid w:val="00913E2B"/>
    <w:rsid w:val="00921650"/>
    <w:rsid w:val="00995FDF"/>
    <w:rsid w:val="009A09EF"/>
    <w:rsid w:val="009B3300"/>
    <w:rsid w:val="00A25F91"/>
    <w:rsid w:val="00A37F98"/>
    <w:rsid w:val="00A66547"/>
    <w:rsid w:val="00AA148D"/>
    <w:rsid w:val="00AD763E"/>
    <w:rsid w:val="00AE2D4B"/>
    <w:rsid w:val="00AE62A7"/>
    <w:rsid w:val="00B252DD"/>
    <w:rsid w:val="00B255C5"/>
    <w:rsid w:val="00B27220"/>
    <w:rsid w:val="00B32D5B"/>
    <w:rsid w:val="00B451C7"/>
    <w:rsid w:val="00B55663"/>
    <w:rsid w:val="00B84E7A"/>
    <w:rsid w:val="00BA5D06"/>
    <w:rsid w:val="00BC1D4B"/>
    <w:rsid w:val="00BF3E66"/>
    <w:rsid w:val="00C41B33"/>
    <w:rsid w:val="00C457B3"/>
    <w:rsid w:val="00CA5B3B"/>
    <w:rsid w:val="00CC1021"/>
    <w:rsid w:val="00CC5C02"/>
    <w:rsid w:val="00D16D74"/>
    <w:rsid w:val="00D365A0"/>
    <w:rsid w:val="00D37CBC"/>
    <w:rsid w:val="00D43DAF"/>
    <w:rsid w:val="00D75011"/>
    <w:rsid w:val="00D8008F"/>
    <w:rsid w:val="00D97FF5"/>
    <w:rsid w:val="00DA537B"/>
    <w:rsid w:val="00DD20C3"/>
    <w:rsid w:val="00DE78FB"/>
    <w:rsid w:val="00DF541B"/>
    <w:rsid w:val="00E7572C"/>
    <w:rsid w:val="00E75DEE"/>
    <w:rsid w:val="00EB5612"/>
    <w:rsid w:val="00EE035E"/>
    <w:rsid w:val="00F07D06"/>
    <w:rsid w:val="00F7644E"/>
    <w:rsid w:val="00F7733C"/>
    <w:rsid w:val="00F9080C"/>
    <w:rsid w:val="00FB7886"/>
    <w:rsid w:val="00FF3A54"/>
    <w:rsid w:val="02F10DA9"/>
    <w:rsid w:val="056E2007"/>
    <w:rsid w:val="08E10F97"/>
    <w:rsid w:val="0B2F6D9D"/>
    <w:rsid w:val="18891A78"/>
    <w:rsid w:val="249C557D"/>
    <w:rsid w:val="2DA10DD0"/>
    <w:rsid w:val="38C1677D"/>
    <w:rsid w:val="3EDB665C"/>
    <w:rsid w:val="414951C5"/>
    <w:rsid w:val="43106ED5"/>
    <w:rsid w:val="4E64258C"/>
    <w:rsid w:val="5B43305C"/>
    <w:rsid w:val="5BB844A1"/>
    <w:rsid w:val="5F0E6369"/>
    <w:rsid w:val="60BC3074"/>
    <w:rsid w:val="613C5F88"/>
    <w:rsid w:val="6B0B727D"/>
    <w:rsid w:val="6EB94846"/>
    <w:rsid w:val="7B10519B"/>
    <w:rsid w:val="7E6873EC"/>
    <w:rsid w:val="7EC2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84BF6"/>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484BF6"/>
    <w:pPr>
      <w:ind w:left="712"/>
      <w:jc w:val="center"/>
      <w:outlineLvl w:val="0"/>
    </w:pPr>
    <w:rPr>
      <w:rFonts w:ascii="方正小标宋繁体" w:eastAsia="方正小标宋繁体" w:hAnsi="方正小标宋繁体" w:cs="方正小标宋繁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84BF6"/>
    <w:rPr>
      <w:sz w:val="32"/>
      <w:szCs w:val="32"/>
    </w:rPr>
  </w:style>
  <w:style w:type="paragraph" w:styleId="a4">
    <w:name w:val="footer"/>
    <w:basedOn w:val="a"/>
    <w:rsid w:val="00484BF6"/>
    <w:pPr>
      <w:tabs>
        <w:tab w:val="center" w:pos="4153"/>
        <w:tab w:val="right" w:pos="8306"/>
      </w:tabs>
      <w:snapToGrid w:val="0"/>
    </w:pPr>
    <w:rPr>
      <w:sz w:val="18"/>
    </w:rPr>
  </w:style>
  <w:style w:type="paragraph" w:styleId="a5">
    <w:name w:val="header"/>
    <w:basedOn w:val="a"/>
    <w:rsid w:val="00484BF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next w:val="a"/>
    <w:link w:val="Char"/>
    <w:qFormat/>
    <w:rsid w:val="00484BF6"/>
    <w:pPr>
      <w:spacing w:before="240" w:after="60"/>
      <w:jc w:val="center"/>
      <w:outlineLvl w:val="0"/>
    </w:pPr>
    <w:rPr>
      <w:rFonts w:asciiTheme="majorHAnsi" w:hAnsiTheme="majorHAnsi" w:cstheme="majorBidi"/>
      <w:b/>
      <w:bCs/>
      <w:sz w:val="32"/>
      <w:szCs w:val="32"/>
    </w:rPr>
  </w:style>
  <w:style w:type="table" w:customStyle="1" w:styleId="TableNormal">
    <w:name w:val="Table Normal"/>
    <w:uiPriority w:val="2"/>
    <w:semiHidden/>
    <w:unhideWhenUsed/>
    <w:qFormat/>
    <w:rsid w:val="00484BF6"/>
    <w:tblPr>
      <w:tblCellMar>
        <w:top w:w="0" w:type="dxa"/>
        <w:left w:w="0" w:type="dxa"/>
        <w:bottom w:w="0" w:type="dxa"/>
        <w:right w:w="0" w:type="dxa"/>
      </w:tblCellMar>
    </w:tblPr>
  </w:style>
  <w:style w:type="paragraph" w:styleId="a7">
    <w:name w:val="List Paragraph"/>
    <w:basedOn w:val="a"/>
    <w:uiPriority w:val="1"/>
    <w:qFormat/>
    <w:rsid w:val="00484BF6"/>
  </w:style>
  <w:style w:type="paragraph" w:customStyle="1" w:styleId="TableParagraph">
    <w:name w:val="Table Paragraph"/>
    <w:basedOn w:val="a"/>
    <w:uiPriority w:val="1"/>
    <w:qFormat/>
    <w:rsid w:val="00484BF6"/>
  </w:style>
  <w:style w:type="character" w:customStyle="1" w:styleId="Char">
    <w:name w:val="标题 Char"/>
    <w:basedOn w:val="a0"/>
    <w:link w:val="a6"/>
    <w:rsid w:val="00484BF6"/>
    <w:rPr>
      <w:rFonts w:asciiTheme="majorHAnsi" w:eastAsia="宋体" w:hAnsiTheme="majorHAnsi" w:cstheme="majorBidi"/>
      <w:b/>
      <w:bCs/>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59FA3-149D-4DC1-904C-F0A0B2A0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578</Words>
  <Characters>3296</Characters>
  <Application>Microsoft Office Word</Application>
  <DocSecurity>0</DocSecurity>
  <Lines>27</Lines>
  <Paragraphs>7</Paragraphs>
  <ScaleCrop>false</ScaleCrop>
  <Company>Microsoft</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湖南省“师德师风建设年”工作考核办法</dc:title>
  <dc:creator>黄树清</dc:creator>
  <cp:lastModifiedBy>向艳华</cp:lastModifiedBy>
  <cp:revision>88</cp:revision>
  <dcterms:created xsi:type="dcterms:W3CDTF">2022-02-19T09:19:00Z</dcterms:created>
  <dcterms:modified xsi:type="dcterms:W3CDTF">2022-02-25T02:06:00Z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2013</vt:lpwstr>
  </property>
  <property fmtid="{D5CDD505-2E9C-101B-9397-08002B2CF9AE}" pid="4" name="LastSaved">
    <vt:filetime>2022-02-19T00:00:00Z</vt:filetime>
  </property>
  <property fmtid="{D5CDD505-2E9C-101B-9397-08002B2CF9AE}" pid="5" name="KSOProductBuildVer">
    <vt:lpwstr>2052-11.1.0.11294</vt:lpwstr>
  </property>
  <property fmtid="{D5CDD505-2E9C-101B-9397-08002B2CF9AE}" pid="6" name="ICV">
    <vt:lpwstr>2B7D2BF518F3427D9BBD98DADC8E9249</vt:lpwstr>
  </property>
</Properties>
</file>